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B8305" w14:textId="77777777" w:rsidR="00D2531B" w:rsidRDefault="00A27785" w:rsidP="00A27785">
      <w:pPr>
        <w:pStyle w:val="Title"/>
        <w:pBdr>
          <w:bottom w:val="single" w:sz="12" w:space="1" w:color="auto"/>
        </w:pBdr>
        <w:jc w:val="center"/>
      </w:pPr>
      <w:r>
        <w:t>CONFIDENTIALITY AND MEDICAL RECORDS</w:t>
      </w:r>
    </w:p>
    <w:p w14:paraId="670E4A34" w14:textId="77777777" w:rsidR="00A27785" w:rsidRDefault="00A27785"/>
    <w:p w14:paraId="2A41A29B" w14:textId="77777777" w:rsidR="00A27785" w:rsidRPr="00A27785" w:rsidRDefault="00A27785" w:rsidP="00A27785">
      <w:pPr>
        <w:rPr>
          <w:rFonts w:asciiTheme="majorHAnsi" w:eastAsia="Times New Roman" w:hAnsiTheme="majorHAnsi" w:cs="Times New Roman"/>
          <w:color w:val="2A2A2A"/>
          <w:sz w:val="26"/>
          <w:szCs w:val="26"/>
          <w:lang w:eastAsia="en-GB"/>
        </w:rPr>
      </w:pPr>
      <w:r w:rsidRPr="00A27785">
        <w:rPr>
          <w:rFonts w:asciiTheme="majorHAnsi" w:eastAsia="Times New Roman" w:hAnsiTheme="majorHAnsi" w:cs="Times New Roman"/>
          <w:color w:val="3F3F3F"/>
          <w:sz w:val="26"/>
          <w:szCs w:val="26"/>
          <w:lang w:eastAsia="en-GB"/>
        </w:rPr>
        <w:t>The Practice complies with Data Protection and Access to Medical Records Legislation. Identifiable information about you will be shared with others in the following circumstances:</w:t>
      </w:r>
      <w:r w:rsidRPr="00A27785">
        <w:rPr>
          <w:rFonts w:asciiTheme="majorHAnsi" w:eastAsia="Times New Roman" w:hAnsiTheme="majorHAnsi" w:cs="Times New Roman"/>
          <w:color w:val="3F3F3F"/>
          <w:sz w:val="26"/>
          <w:szCs w:val="26"/>
          <w:lang w:eastAsia="en-GB"/>
        </w:rPr>
        <w:br/>
        <w:t>​To provide further medical treatment for you e.g. from district nurses and hospital services.</w:t>
      </w:r>
    </w:p>
    <w:p w14:paraId="3307D57F" w14:textId="77777777" w:rsidR="00A27785" w:rsidRPr="00A27785" w:rsidRDefault="00A27785" w:rsidP="00A27785">
      <w:pPr>
        <w:numPr>
          <w:ilvl w:val="0"/>
          <w:numId w:val="1"/>
        </w:numPr>
        <w:spacing w:before="100" w:beforeAutospacing="1" w:after="150"/>
        <w:jc w:val="both"/>
        <w:rPr>
          <w:rFonts w:asciiTheme="majorHAnsi" w:eastAsia="Times New Roman" w:hAnsiTheme="majorHAnsi" w:cs="Times New Roman"/>
          <w:color w:val="2A2A2A"/>
          <w:sz w:val="26"/>
          <w:szCs w:val="26"/>
          <w:lang w:eastAsia="en-GB"/>
        </w:rPr>
      </w:pPr>
      <w:r w:rsidRPr="00A27785">
        <w:rPr>
          <w:rFonts w:asciiTheme="majorHAnsi" w:eastAsia="Times New Roman" w:hAnsiTheme="majorHAnsi" w:cs="Times New Roman"/>
          <w:color w:val="3F3F3F"/>
          <w:sz w:val="26"/>
          <w:szCs w:val="26"/>
          <w:lang w:eastAsia="en-GB"/>
        </w:rPr>
        <w:t>To help you get other services e.g. from the social work department. This requires your consent.</w:t>
      </w:r>
    </w:p>
    <w:p w14:paraId="4E964406" w14:textId="77777777" w:rsidR="00A27785" w:rsidRPr="00A27785" w:rsidRDefault="00A27785" w:rsidP="00A27785">
      <w:pPr>
        <w:numPr>
          <w:ilvl w:val="0"/>
          <w:numId w:val="1"/>
        </w:numPr>
        <w:spacing w:before="100" w:beforeAutospacing="1" w:after="150"/>
        <w:jc w:val="both"/>
        <w:rPr>
          <w:rFonts w:asciiTheme="majorHAnsi" w:eastAsia="Times New Roman" w:hAnsiTheme="majorHAnsi" w:cs="Times New Roman"/>
          <w:color w:val="2A2A2A"/>
          <w:sz w:val="26"/>
          <w:szCs w:val="26"/>
          <w:lang w:eastAsia="en-GB"/>
        </w:rPr>
      </w:pPr>
      <w:r w:rsidRPr="00A27785">
        <w:rPr>
          <w:rFonts w:asciiTheme="majorHAnsi" w:eastAsia="Times New Roman" w:hAnsiTheme="majorHAnsi" w:cs="Times New Roman"/>
          <w:color w:val="3F3F3F"/>
          <w:sz w:val="26"/>
          <w:szCs w:val="26"/>
          <w:lang w:eastAsia="en-GB"/>
        </w:rPr>
        <w:t>When we have a duty to others e.g. in child protection cases anonymised patient information will also be used at local and national level to help the Health Board and Government plan services e.g. for diabetic care.</w:t>
      </w:r>
    </w:p>
    <w:p w14:paraId="75BC80AE" w14:textId="77777777" w:rsidR="00A27785" w:rsidRDefault="00A27785" w:rsidP="00A27785">
      <w:pPr>
        <w:rPr>
          <w:rFonts w:asciiTheme="majorHAnsi" w:eastAsia="Times New Roman" w:hAnsiTheme="majorHAnsi" w:cs="Times New Roman"/>
          <w:color w:val="2A2A2A"/>
          <w:sz w:val="26"/>
          <w:szCs w:val="26"/>
          <w:shd w:val="clear" w:color="auto" w:fill="FFFFFF"/>
          <w:lang w:eastAsia="en-GB"/>
        </w:rPr>
      </w:pPr>
      <w:r w:rsidRPr="00A27785">
        <w:rPr>
          <w:rFonts w:asciiTheme="majorHAnsi" w:eastAsia="Times New Roman" w:hAnsiTheme="majorHAnsi" w:cs="Times New Roman"/>
          <w:color w:val="2A2A2A"/>
          <w:sz w:val="26"/>
          <w:szCs w:val="26"/>
          <w:lang w:eastAsia="en-GB"/>
        </w:rPr>
        <w:br/>
      </w:r>
      <w:r w:rsidRPr="00A27785">
        <w:rPr>
          <w:rFonts w:asciiTheme="majorHAnsi" w:eastAsia="Times New Roman" w:hAnsiTheme="majorHAnsi" w:cs="Times New Roman"/>
          <w:color w:val="2A2A2A"/>
          <w:sz w:val="26"/>
          <w:szCs w:val="26"/>
          <w:shd w:val="clear" w:color="auto" w:fill="FFFFFF"/>
          <w:lang w:eastAsia="en-GB"/>
        </w:rPr>
        <w:t>If you do not wish anonymous information about you to be used in such a way, please let us know.</w:t>
      </w:r>
      <w:r w:rsidRPr="00A27785">
        <w:rPr>
          <w:rFonts w:asciiTheme="majorHAnsi" w:eastAsia="Times New Roman" w:hAnsiTheme="majorHAnsi" w:cs="Times New Roman"/>
          <w:color w:val="2A2A2A"/>
          <w:sz w:val="26"/>
          <w:szCs w:val="26"/>
          <w:lang w:eastAsia="en-GB"/>
        </w:rPr>
        <w:br/>
      </w:r>
      <w:r w:rsidRPr="00A27785">
        <w:rPr>
          <w:rFonts w:asciiTheme="majorHAnsi" w:eastAsia="Times New Roman" w:hAnsiTheme="majorHAnsi" w:cs="Times New Roman"/>
          <w:color w:val="2A2A2A"/>
          <w:sz w:val="26"/>
          <w:szCs w:val="26"/>
          <w:lang w:eastAsia="en-GB"/>
        </w:rPr>
        <w:br/>
      </w:r>
      <w:r w:rsidRPr="00A27785">
        <w:rPr>
          <w:rFonts w:asciiTheme="majorHAnsi" w:eastAsia="Times New Roman" w:hAnsiTheme="majorHAnsi" w:cs="Times New Roman"/>
          <w:color w:val="2A2A2A"/>
          <w:sz w:val="26"/>
          <w:szCs w:val="26"/>
          <w:shd w:val="clear" w:color="auto" w:fill="FFFFFF"/>
          <w:lang w:eastAsia="en-GB"/>
        </w:rPr>
        <w:t>​Reception and administration staff require access to your medical records in order to do their jobs. These members of staff are bound by the same rules of confidentiality as the medical staff.</w:t>
      </w:r>
    </w:p>
    <w:p w14:paraId="5BA17FA1" w14:textId="77777777" w:rsidR="00A27785" w:rsidRDefault="00A27785" w:rsidP="00A27785">
      <w:pPr>
        <w:rPr>
          <w:rFonts w:asciiTheme="majorHAnsi" w:eastAsia="Times New Roman" w:hAnsiTheme="majorHAnsi" w:cs="Times New Roman"/>
          <w:color w:val="2A2A2A"/>
          <w:sz w:val="26"/>
          <w:szCs w:val="26"/>
          <w:shd w:val="clear" w:color="auto" w:fill="FFFFFF"/>
          <w:lang w:eastAsia="en-GB"/>
        </w:rPr>
      </w:pPr>
    </w:p>
    <w:p w14:paraId="5DAA3D65" w14:textId="77777777" w:rsidR="00A27785" w:rsidRDefault="00A27785" w:rsidP="00A27785">
      <w:pPr>
        <w:rPr>
          <w:rFonts w:asciiTheme="majorHAnsi" w:eastAsia="Times New Roman" w:hAnsiTheme="majorHAnsi" w:cs="Times New Roman"/>
          <w:color w:val="2A2A2A"/>
          <w:sz w:val="26"/>
          <w:szCs w:val="26"/>
          <w:shd w:val="clear" w:color="auto" w:fill="FFFFFF"/>
          <w:lang w:eastAsia="en-GB"/>
        </w:rPr>
      </w:pPr>
    </w:p>
    <w:p w14:paraId="670239D5" w14:textId="77777777" w:rsidR="00A27785" w:rsidRDefault="00A27785" w:rsidP="00A27785">
      <w:pPr>
        <w:rPr>
          <w:rFonts w:asciiTheme="majorHAnsi" w:eastAsia="Times New Roman" w:hAnsiTheme="majorHAnsi" w:cs="Times New Roman"/>
          <w:color w:val="2A2A2A"/>
          <w:sz w:val="26"/>
          <w:szCs w:val="26"/>
          <w:lang w:eastAsia="en-GB"/>
        </w:rPr>
      </w:pPr>
      <w:r w:rsidRPr="00A27785">
        <w:rPr>
          <w:rFonts w:asciiTheme="majorHAnsi" w:eastAsia="Times New Roman" w:hAnsiTheme="majorHAnsi" w:cs="Times New Roman"/>
          <w:b/>
          <w:bCs/>
          <w:color w:val="000000" w:themeColor="text1"/>
          <w:shd w:val="clear" w:color="auto" w:fill="F2F2F2" w:themeFill="background1" w:themeFillShade="F2"/>
          <w:lang w:eastAsia="en-GB"/>
        </w:rPr>
        <w:t>​</w:t>
      </w:r>
      <w:r w:rsidRPr="00A27785">
        <w:rPr>
          <w:rFonts w:asciiTheme="majorHAnsi" w:eastAsia="Times New Roman" w:hAnsiTheme="majorHAnsi" w:cs="Times New Roman"/>
          <w:b/>
          <w:bCs/>
          <w:color w:val="000000" w:themeColor="text1"/>
          <w:u w:val="single"/>
          <w:lang w:eastAsia="en-GB"/>
        </w:rPr>
        <w:t>Freedom of Information</w:t>
      </w:r>
      <w:r w:rsidRPr="00A27785">
        <w:rPr>
          <w:rFonts w:asciiTheme="majorHAnsi" w:eastAsia="Times New Roman" w:hAnsiTheme="majorHAnsi" w:cs="Times New Roman"/>
          <w:color w:val="000000" w:themeColor="text1"/>
          <w:sz w:val="26"/>
          <w:szCs w:val="26"/>
          <w:shd w:val="clear" w:color="auto" w:fill="F2F2F2" w:themeFill="background1" w:themeFillShade="F2"/>
          <w:lang w:eastAsia="en-GB"/>
        </w:rPr>
        <w:br/>
      </w:r>
      <w:proofErr w:type="spellStart"/>
      <w:r w:rsidRPr="00A27785">
        <w:rPr>
          <w:rFonts w:asciiTheme="majorHAnsi" w:eastAsia="Times New Roman" w:hAnsiTheme="majorHAnsi" w:cs="Times New Roman"/>
          <w:color w:val="2A2A2A"/>
          <w:sz w:val="26"/>
          <w:szCs w:val="26"/>
          <w:shd w:val="clear" w:color="auto" w:fill="FFFFFF"/>
          <w:lang w:eastAsia="en-GB"/>
        </w:rPr>
        <w:t>Information</w:t>
      </w:r>
      <w:proofErr w:type="spellEnd"/>
      <w:r w:rsidRPr="00A27785">
        <w:rPr>
          <w:rFonts w:asciiTheme="majorHAnsi" w:eastAsia="Times New Roman" w:hAnsiTheme="majorHAnsi" w:cs="Times New Roman"/>
          <w:color w:val="2A2A2A"/>
          <w:sz w:val="26"/>
          <w:szCs w:val="26"/>
          <w:shd w:val="clear" w:color="auto" w:fill="FFFFFF"/>
          <w:lang w:eastAsia="en-GB"/>
        </w:rPr>
        <w:t xml:space="preserve"> about the General </w:t>
      </w:r>
      <w:proofErr w:type="spellStart"/>
      <w:r w:rsidRPr="00A27785">
        <w:rPr>
          <w:rFonts w:asciiTheme="majorHAnsi" w:eastAsia="Times New Roman" w:hAnsiTheme="majorHAnsi" w:cs="Times New Roman"/>
          <w:color w:val="2A2A2A"/>
          <w:sz w:val="26"/>
          <w:szCs w:val="26"/>
          <w:shd w:val="clear" w:color="auto" w:fill="FFFFFF"/>
          <w:lang w:eastAsia="en-GB"/>
        </w:rPr>
        <w:t>Practioners</w:t>
      </w:r>
      <w:proofErr w:type="spellEnd"/>
      <w:r w:rsidRPr="00A27785">
        <w:rPr>
          <w:rFonts w:asciiTheme="majorHAnsi" w:eastAsia="Times New Roman" w:hAnsiTheme="majorHAnsi" w:cs="Times New Roman"/>
          <w:color w:val="2A2A2A"/>
          <w:sz w:val="26"/>
          <w:szCs w:val="26"/>
          <w:shd w:val="clear" w:color="auto" w:fill="FFFFFF"/>
          <w:lang w:eastAsia="en-GB"/>
        </w:rPr>
        <w:t xml:space="preserve"> and the Practice required for disclosure under this Act can be made available to the public. All requests for such information should be made to the Practice Manager.</w:t>
      </w:r>
      <w:r w:rsidRPr="00A27785">
        <w:rPr>
          <w:rFonts w:asciiTheme="majorHAnsi" w:eastAsia="Times New Roman" w:hAnsiTheme="majorHAnsi" w:cs="Times New Roman"/>
          <w:color w:val="2A2A2A"/>
          <w:sz w:val="26"/>
          <w:szCs w:val="26"/>
          <w:lang w:eastAsia="en-GB"/>
        </w:rPr>
        <w:br/>
      </w:r>
    </w:p>
    <w:p w14:paraId="5B71A108" w14:textId="77777777" w:rsidR="00A27785" w:rsidRPr="00A27785" w:rsidRDefault="00A27785" w:rsidP="00A27785">
      <w:pPr>
        <w:rPr>
          <w:rFonts w:asciiTheme="majorHAnsi" w:eastAsia="Times New Roman" w:hAnsiTheme="majorHAnsi" w:cs="Times New Roman"/>
          <w:lang w:eastAsia="en-GB"/>
        </w:rPr>
      </w:pPr>
      <w:bookmarkStart w:id="0" w:name="_GoBack"/>
      <w:bookmarkEnd w:id="0"/>
      <w:r w:rsidRPr="00A27785">
        <w:rPr>
          <w:rFonts w:asciiTheme="majorHAnsi" w:eastAsia="Times New Roman" w:hAnsiTheme="majorHAnsi" w:cs="Times New Roman"/>
          <w:color w:val="2A2A2A"/>
          <w:sz w:val="26"/>
          <w:szCs w:val="26"/>
          <w:lang w:eastAsia="en-GB"/>
        </w:rPr>
        <w:br/>
      </w:r>
      <w:r w:rsidRPr="00A27785">
        <w:rPr>
          <w:rFonts w:asciiTheme="majorHAnsi" w:eastAsia="Times New Roman" w:hAnsiTheme="majorHAnsi" w:cs="Times New Roman"/>
          <w:b/>
          <w:bCs/>
          <w:color w:val="2A2A2A"/>
          <w:sz w:val="26"/>
          <w:szCs w:val="26"/>
          <w:u w:val="single"/>
          <w:lang w:eastAsia="en-GB"/>
        </w:rPr>
        <w:t>Access to Records</w:t>
      </w:r>
      <w:r w:rsidRPr="00A27785">
        <w:rPr>
          <w:rFonts w:asciiTheme="majorHAnsi" w:eastAsia="Times New Roman" w:hAnsiTheme="majorHAnsi" w:cs="Times New Roman"/>
          <w:b/>
          <w:bCs/>
          <w:color w:val="2A2A2A"/>
          <w:sz w:val="26"/>
          <w:szCs w:val="26"/>
          <w:u w:val="single"/>
          <w:lang w:eastAsia="en-GB"/>
        </w:rPr>
        <w:br/>
        <w:t>​</w:t>
      </w:r>
      <w:r w:rsidRPr="00A27785">
        <w:rPr>
          <w:rFonts w:asciiTheme="majorHAnsi" w:eastAsia="Times New Roman" w:hAnsiTheme="majorHAnsi" w:cs="Times New Roman"/>
          <w:color w:val="2A2A2A"/>
          <w:sz w:val="26"/>
          <w:szCs w:val="26"/>
          <w:shd w:val="clear" w:color="auto" w:fill="FFFFFF"/>
          <w:lang w:eastAsia="en-GB"/>
        </w:rPr>
        <w:t>In accordance with the Data Protection Act 1998 and Access to Health Records Act, patients may request to see their medical records.</w:t>
      </w:r>
    </w:p>
    <w:p w14:paraId="313B8507" w14:textId="77777777" w:rsidR="00A27785" w:rsidRPr="00A27785" w:rsidRDefault="00A27785" w:rsidP="00A27785">
      <w:pPr>
        <w:numPr>
          <w:ilvl w:val="0"/>
          <w:numId w:val="2"/>
        </w:numPr>
        <w:spacing w:before="100" w:beforeAutospacing="1" w:after="150"/>
        <w:jc w:val="both"/>
        <w:rPr>
          <w:rFonts w:asciiTheme="majorHAnsi" w:eastAsia="Times New Roman" w:hAnsiTheme="majorHAnsi" w:cs="Times New Roman"/>
          <w:color w:val="2A2A2A"/>
          <w:sz w:val="26"/>
          <w:szCs w:val="26"/>
          <w:lang w:eastAsia="en-GB"/>
        </w:rPr>
      </w:pPr>
      <w:r w:rsidRPr="00A27785">
        <w:rPr>
          <w:rFonts w:asciiTheme="majorHAnsi" w:eastAsia="Times New Roman" w:hAnsiTheme="majorHAnsi" w:cs="Times New Roman"/>
          <w:color w:val="2A2A2A"/>
          <w:sz w:val="26"/>
          <w:szCs w:val="26"/>
          <w:lang w:eastAsia="en-GB"/>
        </w:rPr>
        <w:t>Such requests should be made through the Practice Manager and may be subject to an administration charge.</w:t>
      </w:r>
    </w:p>
    <w:p w14:paraId="536B1E35" w14:textId="77777777" w:rsidR="00A27785" w:rsidRPr="00A27785" w:rsidRDefault="00A27785" w:rsidP="00A27785">
      <w:pPr>
        <w:numPr>
          <w:ilvl w:val="0"/>
          <w:numId w:val="2"/>
        </w:numPr>
        <w:spacing w:before="100" w:beforeAutospacing="1" w:after="150"/>
        <w:jc w:val="both"/>
        <w:rPr>
          <w:rFonts w:asciiTheme="majorHAnsi" w:eastAsia="Times New Roman" w:hAnsiTheme="majorHAnsi" w:cs="Times New Roman"/>
          <w:color w:val="2A2A2A"/>
          <w:sz w:val="26"/>
          <w:szCs w:val="26"/>
          <w:lang w:eastAsia="en-GB"/>
        </w:rPr>
      </w:pPr>
      <w:r w:rsidRPr="00A27785">
        <w:rPr>
          <w:rFonts w:asciiTheme="majorHAnsi" w:eastAsia="Times New Roman" w:hAnsiTheme="majorHAnsi" w:cs="Times New Roman"/>
          <w:color w:val="2A2A2A"/>
          <w:sz w:val="26"/>
          <w:szCs w:val="26"/>
          <w:lang w:eastAsia="en-GB"/>
        </w:rPr>
        <w:t>No information will be released without the patient's consent unless we are legally obliged to do so.</w:t>
      </w:r>
    </w:p>
    <w:p w14:paraId="4F72A7BA" w14:textId="77777777" w:rsidR="00A27785" w:rsidRPr="00A27785" w:rsidRDefault="00A27785">
      <w:pPr>
        <w:rPr>
          <w:rFonts w:asciiTheme="majorHAnsi" w:hAnsiTheme="majorHAnsi"/>
        </w:rPr>
      </w:pPr>
    </w:p>
    <w:sectPr w:rsidR="00A27785" w:rsidRPr="00A27785" w:rsidSect="004A4D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11416"/>
    <w:multiLevelType w:val="multilevel"/>
    <w:tmpl w:val="9384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66DDB"/>
    <w:multiLevelType w:val="multilevel"/>
    <w:tmpl w:val="543A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85"/>
    <w:rsid w:val="004A4DE0"/>
    <w:rsid w:val="004E68B5"/>
    <w:rsid w:val="00A27785"/>
    <w:rsid w:val="00E8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83C3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7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78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27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47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2017-11-05T13:12:00Z</dcterms:created>
  <dcterms:modified xsi:type="dcterms:W3CDTF">2017-11-05T13:16:00Z</dcterms:modified>
</cp:coreProperties>
</file>