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CD" w:rsidRDefault="00377FCD" w:rsidP="00691F5C">
      <w:pPr>
        <w:pStyle w:val="Default"/>
        <w:rPr>
          <w:sz w:val="20"/>
          <w:szCs w:val="20"/>
        </w:rPr>
      </w:pPr>
    </w:p>
    <w:p w:rsidR="00932940" w:rsidRDefault="00377FCD" w:rsidP="00691F5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Flu vaccination u</w:t>
      </w:r>
      <w:r w:rsidR="00691F5C">
        <w:rPr>
          <w:color w:val="auto"/>
          <w:sz w:val="32"/>
          <w:szCs w:val="32"/>
        </w:rPr>
        <w:t xml:space="preserve">ptake </w:t>
      </w:r>
    </w:p>
    <w:p w:rsidR="00691F5C" w:rsidRDefault="00932940" w:rsidP="00691F5C">
      <w:pPr>
        <w:pStyle w:val="Default"/>
        <w:rPr>
          <w:b/>
          <w:sz w:val="22"/>
          <w:szCs w:val="22"/>
        </w:rPr>
      </w:pPr>
      <w:r w:rsidRPr="004723F9">
        <w:rPr>
          <w:b/>
          <w:sz w:val="22"/>
          <w:szCs w:val="22"/>
        </w:rPr>
        <w:t>1 September 2018 – 31 January 2019</w:t>
      </w:r>
    </w:p>
    <w:p w:rsidR="00932940" w:rsidRDefault="00932940" w:rsidP="00691F5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Comparison table against Sept – Jan 16/17 &amp; Sept – Jan 17/18 results</w:t>
      </w:r>
    </w:p>
    <w:p w:rsidR="00932940" w:rsidRDefault="00932940" w:rsidP="00691F5C">
      <w:pPr>
        <w:pStyle w:val="Default"/>
        <w:rPr>
          <w:color w:val="auto"/>
          <w:sz w:val="32"/>
          <w:szCs w:val="32"/>
        </w:rPr>
      </w:pPr>
    </w:p>
    <w:p w:rsidR="00377FCD" w:rsidRDefault="00691F5C" w:rsidP="00691F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Flu vaccination uptake data </w:t>
      </w:r>
      <w:r w:rsidR="00377FCD">
        <w:rPr>
          <w:color w:val="auto"/>
          <w:sz w:val="22"/>
          <w:szCs w:val="22"/>
        </w:rPr>
        <w:t xml:space="preserve">reflecting </w:t>
      </w:r>
      <w:r>
        <w:rPr>
          <w:color w:val="auto"/>
          <w:sz w:val="22"/>
          <w:szCs w:val="22"/>
        </w:rPr>
        <w:t xml:space="preserve">GP </w:t>
      </w:r>
      <w:r w:rsidR="00377FCD">
        <w:rPr>
          <w:color w:val="auto"/>
          <w:sz w:val="22"/>
          <w:szCs w:val="22"/>
        </w:rPr>
        <w:t>read coding of flu vaccinations per CCG.</w:t>
      </w:r>
    </w:p>
    <w:p w:rsidR="00691F5C" w:rsidRDefault="00691F5C" w:rsidP="00691F5C">
      <w:pPr>
        <w:pStyle w:val="Default"/>
        <w:rPr>
          <w:color w:val="auto"/>
          <w:sz w:val="32"/>
          <w:szCs w:val="32"/>
        </w:rPr>
      </w:pPr>
    </w:p>
    <w:p w:rsidR="00377FCD" w:rsidRDefault="00377FCD" w:rsidP="00691F5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Surrey Downs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82"/>
        <w:gridCol w:w="2410"/>
        <w:gridCol w:w="2115"/>
      </w:tblGrid>
      <w:tr w:rsidR="00691F5C" w:rsidTr="00ED78C7">
        <w:tc>
          <w:tcPr>
            <w:tcW w:w="2335" w:type="dxa"/>
            <w:shd w:val="clear" w:color="auto" w:fill="0070C0"/>
          </w:tcPr>
          <w:p w:rsidR="00691F5C" w:rsidRPr="00ED78C7" w:rsidRDefault="00691F5C" w:rsidP="00691F5C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2382" w:type="dxa"/>
            <w:shd w:val="clear" w:color="auto" w:fill="0070C0"/>
          </w:tcPr>
          <w:p w:rsidR="00691F5C" w:rsidRPr="00ED78C7" w:rsidRDefault="00691F5C" w:rsidP="00691F5C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2016/17</w:t>
            </w:r>
          </w:p>
        </w:tc>
        <w:tc>
          <w:tcPr>
            <w:tcW w:w="2410" w:type="dxa"/>
            <w:shd w:val="clear" w:color="auto" w:fill="0070C0"/>
          </w:tcPr>
          <w:p w:rsidR="00691F5C" w:rsidRPr="00ED78C7" w:rsidRDefault="00691F5C" w:rsidP="00691F5C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2017/18</w:t>
            </w:r>
          </w:p>
        </w:tc>
        <w:tc>
          <w:tcPr>
            <w:tcW w:w="2115" w:type="dxa"/>
            <w:shd w:val="clear" w:color="auto" w:fill="0070C0"/>
          </w:tcPr>
          <w:p w:rsidR="00691F5C" w:rsidRPr="00ED78C7" w:rsidRDefault="00691F5C" w:rsidP="00691F5C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2018/19</w:t>
            </w:r>
          </w:p>
        </w:tc>
      </w:tr>
      <w:tr w:rsidR="00691F5C" w:rsidTr="00691F5C">
        <w:tc>
          <w:tcPr>
            <w:tcW w:w="2335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≥65 years</w:t>
            </w:r>
          </w:p>
        </w:tc>
        <w:tc>
          <w:tcPr>
            <w:tcW w:w="2382" w:type="dxa"/>
          </w:tcPr>
          <w:p w:rsidR="00691F5C" w:rsidRDefault="00703FA1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65.2</w:t>
            </w:r>
            <w:r w:rsidR="00691F5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691F5C" w:rsidRDefault="00FA29A0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68.5% (+</w:t>
            </w:r>
            <w:r w:rsidR="00242610">
              <w:rPr>
                <w:b/>
                <w:bCs/>
                <w:sz w:val="22"/>
                <w:szCs w:val="22"/>
              </w:rPr>
              <w:t>3.3</w:t>
            </w:r>
            <w:r w:rsidR="00691F5C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691F5C" w:rsidRPr="0074309D" w:rsidRDefault="0074309D" w:rsidP="00691F5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309D">
              <w:rPr>
                <w:b/>
                <w:color w:val="auto"/>
                <w:sz w:val="22"/>
                <w:szCs w:val="22"/>
              </w:rPr>
              <w:t>66.7%</w:t>
            </w:r>
            <w:r w:rsidR="00E878F8">
              <w:rPr>
                <w:b/>
                <w:color w:val="auto"/>
                <w:sz w:val="22"/>
                <w:szCs w:val="22"/>
              </w:rPr>
              <w:t xml:space="preserve"> (-1.8</w:t>
            </w:r>
            <w:r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691F5C" w:rsidTr="00691F5C">
        <w:tc>
          <w:tcPr>
            <w:tcW w:w="2335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≤65 years at-risk</w:t>
            </w:r>
          </w:p>
        </w:tc>
        <w:tc>
          <w:tcPr>
            <w:tcW w:w="2382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43.7%</w:t>
            </w:r>
          </w:p>
        </w:tc>
        <w:tc>
          <w:tcPr>
            <w:tcW w:w="2410" w:type="dxa"/>
          </w:tcPr>
          <w:p w:rsidR="00691F5C" w:rsidRDefault="00FA29A0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45.7% (+</w:t>
            </w:r>
            <w:r w:rsidR="00242610">
              <w:rPr>
                <w:b/>
                <w:bCs/>
                <w:sz w:val="22"/>
                <w:szCs w:val="22"/>
              </w:rPr>
              <w:t>2</w:t>
            </w:r>
            <w:r w:rsidR="00691F5C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691F5C" w:rsidRPr="0074309D" w:rsidRDefault="0074309D" w:rsidP="00691F5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309D">
              <w:rPr>
                <w:b/>
                <w:color w:val="auto"/>
                <w:sz w:val="22"/>
                <w:szCs w:val="22"/>
              </w:rPr>
              <w:t>44.5%</w:t>
            </w:r>
            <w:r w:rsidR="00E878F8">
              <w:rPr>
                <w:b/>
                <w:color w:val="auto"/>
                <w:sz w:val="22"/>
                <w:szCs w:val="22"/>
              </w:rPr>
              <w:t xml:space="preserve"> (-1.2</w:t>
            </w:r>
            <w:r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691F5C" w:rsidTr="00691F5C">
        <w:tc>
          <w:tcPr>
            <w:tcW w:w="2335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All pregnant</w:t>
            </w:r>
          </w:p>
        </w:tc>
        <w:tc>
          <w:tcPr>
            <w:tcW w:w="2382" w:type="dxa"/>
          </w:tcPr>
          <w:p w:rsidR="00691F5C" w:rsidRDefault="00242610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40.2</w:t>
            </w:r>
            <w:r w:rsidR="00691F5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691F5C" w:rsidRDefault="00FA29A0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46.3% (+</w:t>
            </w:r>
            <w:r w:rsidR="00242610">
              <w:rPr>
                <w:b/>
                <w:bCs/>
                <w:sz w:val="22"/>
                <w:szCs w:val="22"/>
              </w:rPr>
              <w:t>6.1</w:t>
            </w:r>
            <w:r w:rsidR="00691F5C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691F5C" w:rsidRPr="0074309D" w:rsidRDefault="0074309D" w:rsidP="00691F5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309D">
              <w:rPr>
                <w:b/>
                <w:color w:val="auto"/>
                <w:sz w:val="22"/>
                <w:szCs w:val="22"/>
              </w:rPr>
              <w:t>43.4%</w:t>
            </w:r>
            <w:r w:rsidR="00E878F8">
              <w:rPr>
                <w:b/>
                <w:color w:val="auto"/>
                <w:sz w:val="22"/>
                <w:szCs w:val="22"/>
              </w:rPr>
              <w:t xml:space="preserve"> (-2.9</w:t>
            </w:r>
            <w:r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691F5C" w:rsidTr="00691F5C">
        <w:tc>
          <w:tcPr>
            <w:tcW w:w="2335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Children 2 years old</w:t>
            </w:r>
          </w:p>
        </w:tc>
        <w:tc>
          <w:tcPr>
            <w:tcW w:w="2382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34.9%</w:t>
            </w:r>
          </w:p>
        </w:tc>
        <w:tc>
          <w:tcPr>
            <w:tcW w:w="2410" w:type="dxa"/>
          </w:tcPr>
          <w:p w:rsidR="00691F5C" w:rsidRDefault="00FA29A0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43.5% (+</w:t>
            </w:r>
            <w:r w:rsidR="00E878F8">
              <w:rPr>
                <w:b/>
                <w:bCs/>
                <w:sz w:val="22"/>
                <w:szCs w:val="22"/>
              </w:rPr>
              <w:t>8.6</w:t>
            </w:r>
            <w:r w:rsidR="00691F5C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691F5C" w:rsidRPr="0074309D" w:rsidRDefault="0074309D" w:rsidP="00691F5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309D">
              <w:rPr>
                <w:b/>
                <w:color w:val="auto"/>
                <w:sz w:val="22"/>
                <w:szCs w:val="22"/>
              </w:rPr>
              <w:t>46.1%</w:t>
            </w:r>
            <w:r w:rsidR="00E878F8">
              <w:rPr>
                <w:b/>
                <w:color w:val="auto"/>
                <w:sz w:val="22"/>
                <w:szCs w:val="22"/>
              </w:rPr>
              <w:t xml:space="preserve"> (+2</w:t>
            </w:r>
            <w:r>
              <w:rPr>
                <w:b/>
                <w:color w:val="auto"/>
                <w:sz w:val="22"/>
                <w:szCs w:val="22"/>
              </w:rPr>
              <w:t>.6%)</w:t>
            </w:r>
          </w:p>
        </w:tc>
      </w:tr>
      <w:tr w:rsidR="00691F5C" w:rsidTr="00691F5C">
        <w:tc>
          <w:tcPr>
            <w:tcW w:w="2335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Children 3 years old</w:t>
            </w:r>
          </w:p>
        </w:tc>
        <w:tc>
          <w:tcPr>
            <w:tcW w:w="2382" w:type="dxa"/>
          </w:tcPr>
          <w:p w:rsidR="00691F5C" w:rsidRDefault="00691F5C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36.9%</w:t>
            </w:r>
          </w:p>
        </w:tc>
        <w:tc>
          <w:tcPr>
            <w:tcW w:w="2410" w:type="dxa"/>
          </w:tcPr>
          <w:p w:rsidR="00691F5C" w:rsidRDefault="00FA29A0" w:rsidP="00691F5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44.5% (+</w:t>
            </w:r>
            <w:r w:rsidR="00E878F8">
              <w:rPr>
                <w:b/>
                <w:bCs/>
                <w:sz w:val="22"/>
                <w:szCs w:val="22"/>
              </w:rPr>
              <w:t>7.6</w:t>
            </w:r>
            <w:r w:rsidR="0074309D">
              <w:rPr>
                <w:b/>
                <w:bCs/>
                <w:sz w:val="22"/>
                <w:szCs w:val="22"/>
              </w:rPr>
              <w:t>%</w:t>
            </w:r>
            <w:r w:rsidR="00691F5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15" w:type="dxa"/>
          </w:tcPr>
          <w:p w:rsidR="00691F5C" w:rsidRPr="0074309D" w:rsidRDefault="0074309D" w:rsidP="00691F5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309D">
              <w:rPr>
                <w:b/>
                <w:color w:val="auto"/>
                <w:sz w:val="22"/>
                <w:szCs w:val="22"/>
              </w:rPr>
              <w:t>49.7%</w:t>
            </w:r>
            <w:r w:rsidR="00E878F8">
              <w:rPr>
                <w:b/>
                <w:color w:val="auto"/>
                <w:sz w:val="22"/>
                <w:szCs w:val="22"/>
              </w:rPr>
              <w:t xml:space="preserve"> (+5.2</w:t>
            </w:r>
            <w:r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</w:tbl>
    <w:p w:rsidR="00691F5C" w:rsidRDefault="00691F5C" w:rsidP="00691F5C">
      <w:pPr>
        <w:pStyle w:val="Default"/>
        <w:rPr>
          <w:color w:val="auto"/>
          <w:sz w:val="32"/>
          <w:szCs w:val="32"/>
        </w:rPr>
      </w:pPr>
    </w:p>
    <w:p w:rsidR="002108F5" w:rsidRDefault="002108F5" w:rsidP="002108F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North West Surrey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82"/>
        <w:gridCol w:w="2410"/>
        <w:gridCol w:w="2115"/>
      </w:tblGrid>
      <w:tr w:rsidR="002108F5" w:rsidTr="00ED78C7">
        <w:tc>
          <w:tcPr>
            <w:tcW w:w="2335" w:type="dxa"/>
            <w:shd w:val="clear" w:color="auto" w:fill="0070C0"/>
          </w:tcPr>
          <w:p w:rsidR="002108F5" w:rsidRPr="00ED78C7" w:rsidRDefault="002108F5" w:rsidP="0056551A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2382" w:type="dxa"/>
            <w:shd w:val="clear" w:color="auto" w:fill="0070C0"/>
          </w:tcPr>
          <w:p w:rsidR="002108F5" w:rsidRPr="00ED78C7" w:rsidRDefault="002108F5" w:rsidP="0056551A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2016/17</w:t>
            </w:r>
          </w:p>
        </w:tc>
        <w:tc>
          <w:tcPr>
            <w:tcW w:w="2410" w:type="dxa"/>
            <w:shd w:val="clear" w:color="auto" w:fill="0070C0"/>
          </w:tcPr>
          <w:p w:rsidR="002108F5" w:rsidRPr="00ED78C7" w:rsidRDefault="002108F5" w:rsidP="0056551A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2017/18</w:t>
            </w:r>
          </w:p>
        </w:tc>
        <w:tc>
          <w:tcPr>
            <w:tcW w:w="2115" w:type="dxa"/>
            <w:shd w:val="clear" w:color="auto" w:fill="0070C0"/>
          </w:tcPr>
          <w:p w:rsidR="002108F5" w:rsidRPr="00ED78C7" w:rsidRDefault="002108F5" w:rsidP="0056551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2018/19</w:t>
            </w:r>
          </w:p>
        </w:tc>
      </w:tr>
      <w:tr w:rsidR="002108F5" w:rsidTr="0056551A">
        <w:tc>
          <w:tcPr>
            <w:tcW w:w="2335" w:type="dxa"/>
          </w:tcPr>
          <w:p w:rsidR="002108F5" w:rsidRDefault="002108F5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≥65 years</w:t>
            </w:r>
          </w:p>
        </w:tc>
        <w:tc>
          <w:tcPr>
            <w:tcW w:w="2382" w:type="dxa"/>
          </w:tcPr>
          <w:p w:rsidR="002108F5" w:rsidRDefault="00703FA1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64.4</w:t>
            </w:r>
            <w:r w:rsidR="002108F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2108F5" w:rsidRDefault="0093294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69.9</w:t>
            </w:r>
            <w:r w:rsidR="002108F5">
              <w:rPr>
                <w:b/>
                <w:bCs/>
                <w:sz w:val="22"/>
                <w:szCs w:val="22"/>
              </w:rPr>
              <w:t>% (</w:t>
            </w:r>
            <w:r w:rsidR="00E878F8">
              <w:rPr>
                <w:b/>
                <w:bCs/>
                <w:sz w:val="22"/>
                <w:szCs w:val="22"/>
              </w:rPr>
              <w:t>+5.5</w:t>
            </w:r>
            <w:r w:rsidR="002108F5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2108F5" w:rsidRPr="0074309D" w:rsidRDefault="004723F9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68.6</w:t>
            </w:r>
            <w:r w:rsidR="002108F5" w:rsidRPr="0074309D">
              <w:rPr>
                <w:b/>
                <w:color w:val="auto"/>
                <w:sz w:val="22"/>
                <w:szCs w:val="22"/>
              </w:rPr>
              <w:t>%</w:t>
            </w:r>
            <w:r w:rsidR="002108F5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878F8">
              <w:rPr>
                <w:b/>
                <w:color w:val="auto"/>
                <w:sz w:val="22"/>
                <w:szCs w:val="22"/>
              </w:rPr>
              <w:t>-1.3</w:t>
            </w:r>
            <w:r w:rsidR="002108F5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2108F5" w:rsidTr="0056551A">
        <w:tc>
          <w:tcPr>
            <w:tcW w:w="2335" w:type="dxa"/>
          </w:tcPr>
          <w:p w:rsidR="002108F5" w:rsidRDefault="002108F5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≤65 years at-risk</w:t>
            </w:r>
          </w:p>
        </w:tc>
        <w:tc>
          <w:tcPr>
            <w:tcW w:w="2382" w:type="dxa"/>
          </w:tcPr>
          <w:p w:rsidR="002108F5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44.4</w:t>
            </w:r>
            <w:r w:rsidR="002108F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2108F5" w:rsidRDefault="0093294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47.3</w:t>
            </w:r>
            <w:r w:rsidR="002108F5">
              <w:rPr>
                <w:b/>
                <w:bCs/>
                <w:sz w:val="22"/>
                <w:szCs w:val="22"/>
              </w:rPr>
              <w:t>% (</w:t>
            </w:r>
            <w:r w:rsidR="00E878F8">
              <w:rPr>
                <w:b/>
                <w:bCs/>
                <w:sz w:val="22"/>
                <w:szCs w:val="22"/>
              </w:rPr>
              <w:t>+2.9</w:t>
            </w:r>
            <w:r w:rsidR="002108F5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2108F5" w:rsidRPr="0074309D" w:rsidRDefault="004723F9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45.5</w:t>
            </w:r>
            <w:r w:rsidR="002108F5" w:rsidRPr="0074309D">
              <w:rPr>
                <w:b/>
                <w:color w:val="auto"/>
                <w:sz w:val="22"/>
                <w:szCs w:val="22"/>
              </w:rPr>
              <w:t>%</w:t>
            </w:r>
            <w:r w:rsidR="002108F5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878F8">
              <w:rPr>
                <w:b/>
                <w:color w:val="auto"/>
                <w:sz w:val="22"/>
                <w:szCs w:val="22"/>
              </w:rPr>
              <w:t>-1.8</w:t>
            </w:r>
            <w:r w:rsidR="002108F5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2108F5" w:rsidTr="0056551A">
        <w:tc>
          <w:tcPr>
            <w:tcW w:w="2335" w:type="dxa"/>
          </w:tcPr>
          <w:p w:rsidR="002108F5" w:rsidRDefault="002108F5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All pregnant</w:t>
            </w:r>
          </w:p>
        </w:tc>
        <w:tc>
          <w:tcPr>
            <w:tcW w:w="2382" w:type="dxa"/>
          </w:tcPr>
          <w:p w:rsidR="002108F5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43.3</w:t>
            </w:r>
            <w:r w:rsidR="002108F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2108F5" w:rsidRDefault="0093294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48.2</w:t>
            </w:r>
            <w:r w:rsidR="002108F5">
              <w:rPr>
                <w:b/>
                <w:bCs/>
                <w:sz w:val="22"/>
                <w:szCs w:val="22"/>
              </w:rPr>
              <w:t>% (</w:t>
            </w:r>
            <w:r w:rsidR="00E878F8">
              <w:rPr>
                <w:b/>
                <w:bCs/>
                <w:sz w:val="22"/>
                <w:szCs w:val="22"/>
              </w:rPr>
              <w:t>+4.9</w:t>
            </w:r>
            <w:r w:rsidR="002108F5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2108F5" w:rsidRPr="0074309D" w:rsidRDefault="004723F9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46.1</w:t>
            </w:r>
            <w:r w:rsidR="002108F5" w:rsidRPr="0074309D">
              <w:rPr>
                <w:b/>
                <w:color w:val="auto"/>
                <w:sz w:val="22"/>
                <w:szCs w:val="22"/>
              </w:rPr>
              <w:t>%</w:t>
            </w:r>
            <w:r w:rsidR="002108F5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878F8">
              <w:rPr>
                <w:b/>
                <w:color w:val="auto"/>
                <w:sz w:val="22"/>
                <w:szCs w:val="22"/>
              </w:rPr>
              <w:t>-2.1</w:t>
            </w:r>
            <w:r w:rsidR="002108F5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2108F5" w:rsidTr="0056551A">
        <w:tc>
          <w:tcPr>
            <w:tcW w:w="2335" w:type="dxa"/>
          </w:tcPr>
          <w:p w:rsidR="002108F5" w:rsidRDefault="002108F5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Children 2 years old</w:t>
            </w:r>
          </w:p>
        </w:tc>
        <w:tc>
          <w:tcPr>
            <w:tcW w:w="2382" w:type="dxa"/>
          </w:tcPr>
          <w:p w:rsidR="002108F5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33.0</w:t>
            </w:r>
            <w:r w:rsidR="002108F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2108F5" w:rsidRDefault="0093294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43.9</w:t>
            </w:r>
            <w:r w:rsidR="002108F5">
              <w:rPr>
                <w:b/>
                <w:bCs/>
                <w:sz w:val="22"/>
                <w:szCs w:val="22"/>
              </w:rPr>
              <w:t>% (</w:t>
            </w:r>
            <w:r w:rsidR="00E878F8">
              <w:rPr>
                <w:b/>
                <w:bCs/>
                <w:sz w:val="22"/>
                <w:szCs w:val="22"/>
              </w:rPr>
              <w:t>+10.9</w:t>
            </w:r>
            <w:r w:rsidR="002108F5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2108F5" w:rsidRPr="0074309D" w:rsidRDefault="004723F9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42.6</w:t>
            </w:r>
            <w:r w:rsidR="002108F5" w:rsidRPr="0074309D">
              <w:rPr>
                <w:b/>
                <w:color w:val="auto"/>
                <w:sz w:val="22"/>
                <w:szCs w:val="22"/>
              </w:rPr>
              <w:t>%</w:t>
            </w:r>
            <w:r w:rsidR="002108F5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878F8">
              <w:rPr>
                <w:b/>
                <w:color w:val="auto"/>
                <w:sz w:val="22"/>
                <w:szCs w:val="22"/>
              </w:rPr>
              <w:t>-1.3</w:t>
            </w:r>
            <w:r w:rsidR="002108F5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2108F5" w:rsidTr="0056551A">
        <w:tc>
          <w:tcPr>
            <w:tcW w:w="2335" w:type="dxa"/>
          </w:tcPr>
          <w:p w:rsidR="002108F5" w:rsidRDefault="002108F5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Children 3 years old</w:t>
            </w:r>
          </w:p>
        </w:tc>
        <w:tc>
          <w:tcPr>
            <w:tcW w:w="2382" w:type="dxa"/>
          </w:tcPr>
          <w:p w:rsidR="002108F5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36.4</w:t>
            </w:r>
            <w:r w:rsidR="002108F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2108F5" w:rsidRDefault="0093294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47.9</w:t>
            </w:r>
            <w:r w:rsidR="002108F5">
              <w:rPr>
                <w:b/>
                <w:bCs/>
                <w:sz w:val="22"/>
                <w:szCs w:val="22"/>
              </w:rPr>
              <w:t>% (</w:t>
            </w:r>
            <w:r w:rsidR="00E878F8">
              <w:rPr>
                <w:b/>
                <w:bCs/>
                <w:sz w:val="22"/>
                <w:szCs w:val="22"/>
              </w:rPr>
              <w:t>+11.5</w:t>
            </w:r>
            <w:r w:rsidR="002108F5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2108F5" w:rsidRPr="0074309D" w:rsidRDefault="004723F9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46.3</w:t>
            </w:r>
            <w:r w:rsidR="002108F5" w:rsidRPr="0074309D">
              <w:rPr>
                <w:b/>
                <w:color w:val="auto"/>
                <w:sz w:val="22"/>
                <w:szCs w:val="22"/>
              </w:rPr>
              <w:t>%</w:t>
            </w:r>
            <w:r w:rsidR="002108F5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878F8">
              <w:rPr>
                <w:b/>
                <w:color w:val="auto"/>
                <w:sz w:val="22"/>
                <w:szCs w:val="22"/>
              </w:rPr>
              <w:t>-1.6</w:t>
            </w:r>
            <w:r w:rsidR="002108F5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</w:tbl>
    <w:p w:rsidR="00691F5C" w:rsidRDefault="00691F5C" w:rsidP="00691F5C">
      <w:pPr>
        <w:pStyle w:val="Default"/>
        <w:rPr>
          <w:color w:val="auto"/>
          <w:sz w:val="32"/>
          <w:szCs w:val="32"/>
        </w:rPr>
      </w:pPr>
    </w:p>
    <w:p w:rsidR="00FA29A0" w:rsidRDefault="00FA29A0" w:rsidP="00FA29A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Guildford and Waverley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82"/>
        <w:gridCol w:w="2410"/>
        <w:gridCol w:w="2115"/>
      </w:tblGrid>
      <w:tr w:rsidR="00FA29A0" w:rsidTr="00ED78C7">
        <w:tc>
          <w:tcPr>
            <w:tcW w:w="2335" w:type="dxa"/>
            <w:shd w:val="clear" w:color="auto" w:fill="0070C0"/>
          </w:tcPr>
          <w:p w:rsidR="00FA29A0" w:rsidRPr="00ED78C7" w:rsidRDefault="00FA29A0" w:rsidP="0056551A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2382" w:type="dxa"/>
            <w:shd w:val="clear" w:color="auto" w:fill="0070C0"/>
          </w:tcPr>
          <w:p w:rsidR="00FA29A0" w:rsidRPr="00ED78C7" w:rsidRDefault="00FA29A0" w:rsidP="0056551A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2016/17</w:t>
            </w:r>
          </w:p>
        </w:tc>
        <w:tc>
          <w:tcPr>
            <w:tcW w:w="2410" w:type="dxa"/>
            <w:shd w:val="clear" w:color="auto" w:fill="0070C0"/>
          </w:tcPr>
          <w:p w:rsidR="00FA29A0" w:rsidRPr="00ED78C7" w:rsidRDefault="00FA29A0" w:rsidP="0056551A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2017/18</w:t>
            </w:r>
          </w:p>
        </w:tc>
        <w:tc>
          <w:tcPr>
            <w:tcW w:w="2115" w:type="dxa"/>
            <w:shd w:val="clear" w:color="auto" w:fill="0070C0"/>
          </w:tcPr>
          <w:p w:rsidR="00FA29A0" w:rsidRPr="00ED78C7" w:rsidRDefault="00FA29A0" w:rsidP="0056551A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78C7">
              <w:rPr>
                <w:b/>
                <w:bCs/>
                <w:color w:val="FFFFFF" w:themeColor="background1"/>
                <w:sz w:val="22"/>
                <w:szCs w:val="22"/>
              </w:rPr>
              <w:t>Uptake 2018/19</w:t>
            </w:r>
          </w:p>
        </w:tc>
      </w:tr>
      <w:tr w:rsidR="00FA29A0" w:rsidTr="0056551A">
        <w:tc>
          <w:tcPr>
            <w:tcW w:w="2335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≥65 years</w:t>
            </w:r>
          </w:p>
        </w:tc>
        <w:tc>
          <w:tcPr>
            <w:tcW w:w="2382" w:type="dxa"/>
          </w:tcPr>
          <w:p w:rsidR="00FA29A0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71.1</w:t>
            </w:r>
            <w:r w:rsidR="00FA29A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A29A0" w:rsidRDefault="00703FA1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73.4</w:t>
            </w:r>
            <w:r w:rsidR="00FA29A0">
              <w:rPr>
                <w:b/>
                <w:bCs/>
                <w:sz w:val="22"/>
                <w:szCs w:val="22"/>
              </w:rPr>
              <w:t>% (</w:t>
            </w:r>
            <w:r w:rsidR="00E878F8">
              <w:rPr>
                <w:b/>
                <w:bCs/>
                <w:sz w:val="22"/>
                <w:szCs w:val="22"/>
              </w:rPr>
              <w:t>+2.3</w:t>
            </w:r>
            <w:r w:rsidR="00FA29A0"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FA29A0" w:rsidRPr="0074309D" w:rsidRDefault="00703FA1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72.6</w:t>
            </w:r>
            <w:r w:rsidR="00FA29A0" w:rsidRPr="0074309D">
              <w:rPr>
                <w:b/>
                <w:color w:val="auto"/>
                <w:sz w:val="22"/>
                <w:szCs w:val="22"/>
              </w:rPr>
              <w:t>%</w:t>
            </w:r>
            <w:r w:rsidR="00FA29A0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878F8">
              <w:rPr>
                <w:b/>
                <w:color w:val="auto"/>
                <w:sz w:val="22"/>
                <w:szCs w:val="22"/>
              </w:rPr>
              <w:t>-0.8</w:t>
            </w:r>
            <w:r w:rsidR="00FA29A0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FA29A0" w:rsidTr="0056551A">
        <w:tc>
          <w:tcPr>
            <w:tcW w:w="2335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≤65 years at-risk</w:t>
            </w:r>
          </w:p>
        </w:tc>
        <w:tc>
          <w:tcPr>
            <w:tcW w:w="2382" w:type="dxa"/>
          </w:tcPr>
          <w:p w:rsidR="00FA29A0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48.2</w:t>
            </w:r>
            <w:r w:rsidR="00FA29A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49.8% (</w:t>
            </w:r>
            <w:r w:rsidR="00E878F8">
              <w:rPr>
                <w:b/>
                <w:bCs/>
                <w:sz w:val="22"/>
                <w:szCs w:val="22"/>
              </w:rPr>
              <w:t>+1.6</w:t>
            </w:r>
            <w:r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FA29A0" w:rsidRPr="0074309D" w:rsidRDefault="00703FA1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48.1</w:t>
            </w:r>
            <w:r w:rsidR="00FA29A0" w:rsidRPr="0074309D">
              <w:rPr>
                <w:b/>
                <w:color w:val="auto"/>
                <w:sz w:val="22"/>
                <w:szCs w:val="22"/>
              </w:rPr>
              <w:t>%</w:t>
            </w:r>
            <w:r w:rsidR="00FA29A0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D78C7">
              <w:rPr>
                <w:b/>
                <w:color w:val="auto"/>
                <w:sz w:val="22"/>
                <w:szCs w:val="22"/>
              </w:rPr>
              <w:t>-1.7</w:t>
            </w:r>
            <w:r w:rsidR="00FA29A0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FA29A0" w:rsidTr="0056551A">
        <w:tc>
          <w:tcPr>
            <w:tcW w:w="2335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All pregnant</w:t>
            </w:r>
          </w:p>
        </w:tc>
        <w:tc>
          <w:tcPr>
            <w:tcW w:w="2382" w:type="dxa"/>
          </w:tcPr>
          <w:p w:rsidR="00FA29A0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48.2</w:t>
            </w:r>
            <w:r w:rsidR="00FA29A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51.6% (</w:t>
            </w:r>
            <w:r w:rsidR="00E878F8">
              <w:rPr>
                <w:b/>
                <w:bCs/>
                <w:sz w:val="22"/>
                <w:szCs w:val="22"/>
              </w:rPr>
              <w:t>+3.4</w:t>
            </w:r>
            <w:r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FA29A0" w:rsidRPr="0074309D" w:rsidRDefault="00703FA1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51.5</w:t>
            </w:r>
            <w:r w:rsidR="00FA29A0" w:rsidRPr="0074309D">
              <w:rPr>
                <w:b/>
                <w:color w:val="auto"/>
                <w:sz w:val="22"/>
                <w:szCs w:val="22"/>
              </w:rPr>
              <w:t>%</w:t>
            </w:r>
            <w:r w:rsidR="00FA29A0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D78C7">
              <w:rPr>
                <w:b/>
                <w:color w:val="auto"/>
                <w:sz w:val="22"/>
                <w:szCs w:val="22"/>
              </w:rPr>
              <w:t>-0.1</w:t>
            </w:r>
            <w:r w:rsidR="00FA29A0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FA29A0" w:rsidTr="0056551A">
        <w:tc>
          <w:tcPr>
            <w:tcW w:w="2335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Children 2 years old</w:t>
            </w:r>
          </w:p>
        </w:tc>
        <w:tc>
          <w:tcPr>
            <w:tcW w:w="2382" w:type="dxa"/>
          </w:tcPr>
          <w:p w:rsidR="00FA29A0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48.8</w:t>
            </w:r>
            <w:r w:rsidR="00FA29A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50.2% (</w:t>
            </w:r>
            <w:r w:rsidR="00E878F8">
              <w:rPr>
                <w:b/>
                <w:bCs/>
                <w:sz w:val="22"/>
                <w:szCs w:val="22"/>
              </w:rPr>
              <w:t>+1.4</w:t>
            </w:r>
            <w:r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FA29A0" w:rsidRPr="0074309D" w:rsidRDefault="00703FA1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51.3</w:t>
            </w:r>
            <w:r w:rsidR="00FA29A0" w:rsidRPr="0074309D">
              <w:rPr>
                <w:b/>
                <w:color w:val="auto"/>
                <w:sz w:val="22"/>
                <w:szCs w:val="22"/>
              </w:rPr>
              <w:t>%</w:t>
            </w:r>
            <w:r w:rsidR="00FA29A0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D78C7">
              <w:rPr>
                <w:b/>
                <w:color w:val="auto"/>
                <w:sz w:val="22"/>
                <w:szCs w:val="22"/>
              </w:rPr>
              <w:t>+1.1</w:t>
            </w:r>
            <w:r w:rsidR="00FA29A0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  <w:tr w:rsidR="00FA29A0" w:rsidTr="0056551A">
        <w:tc>
          <w:tcPr>
            <w:tcW w:w="2335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Children 3 years old</w:t>
            </w:r>
          </w:p>
        </w:tc>
        <w:tc>
          <w:tcPr>
            <w:tcW w:w="2382" w:type="dxa"/>
          </w:tcPr>
          <w:p w:rsidR="00FA29A0" w:rsidRDefault="0024261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50.2</w:t>
            </w:r>
            <w:r w:rsidR="00FA29A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A29A0" w:rsidRDefault="00FA29A0" w:rsidP="0056551A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53.3% (</w:t>
            </w:r>
            <w:r w:rsidR="00ED78C7">
              <w:rPr>
                <w:b/>
                <w:bCs/>
                <w:sz w:val="22"/>
                <w:szCs w:val="22"/>
              </w:rPr>
              <w:t>+</w:t>
            </w:r>
            <w:r w:rsidR="00E878F8">
              <w:rPr>
                <w:b/>
                <w:bCs/>
                <w:sz w:val="22"/>
                <w:szCs w:val="22"/>
              </w:rPr>
              <w:t>3.1</w:t>
            </w:r>
            <w:r>
              <w:rPr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2115" w:type="dxa"/>
          </w:tcPr>
          <w:p w:rsidR="00FA29A0" w:rsidRPr="0074309D" w:rsidRDefault="00703FA1" w:rsidP="0056551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52.2</w:t>
            </w:r>
            <w:r w:rsidR="00FA29A0" w:rsidRPr="0074309D">
              <w:rPr>
                <w:b/>
                <w:color w:val="auto"/>
                <w:sz w:val="22"/>
                <w:szCs w:val="22"/>
              </w:rPr>
              <w:t>%</w:t>
            </w:r>
            <w:r w:rsidR="00FA29A0">
              <w:rPr>
                <w:b/>
                <w:color w:val="auto"/>
                <w:sz w:val="22"/>
                <w:szCs w:val="22"/>
              </w:rPr>
              <w:t xml:space="preserve"> (</w:t>
            </w:r>
            <w:r w:rsidR="00ED78C7">
              <w:rPr>
                <w:b/>
                <w:color w:val="auto"/>
                <w:sz w:val="22"/>
                <w:szCs w:val="22"/>
              </w:rPr>
              <w:t>-1.1</w:t>
            </w:r>
            <w:r w:rsidR="00FA29A0">
              <w:rPr>
                <w:b/>
                <w:color w:val="auto"/>
                <w:sz w:val="22"/>
                <w:szCs w:val="22"/>
              </w:rPr>
              <w:t>%)</w:t>
            </w:r>
          </w:p>
        </w:tc>
      </w:tr>
    </w:tbl>
    <w:p w:rsidR="00691F5C" w:rsidRDefault="00691F5C" w:rsidP="00691F5C">
      <w:pPr>
        <w:pStyle w:val="Default"/>
        <w:rPr>
          <w:color w:val="auto"/>
          <w:sz w:val="32"/>
          <w:szCs w:val="32"/>
        </w:rPr>
      </w:pPr>
    </w:p>
    <w:p w:rsidR="00666C71" w:rsidRDefault="00ED78C7">
      <w:r>
        <w:t>*The 2018/19 winter paid media ad campaign did not include flu (launched too late into season), whereas the 2017/18 campaign did.</w:t>
      </w:r>
    </w:p>
    <w:p w:rsidR="00ED78C7" w:rsidRDefault="00ED78C7">
      <w:r>
        <w:t xml:space="preserve">*Uptake figures for &gt;65yrs impacted by nationwide </w:t>
      </w:r>
      <w:proofErr w:type="spellStart"/>
      <w:r>
        <w:t>aTIV</w:t>
      </w:r>
      <w:proofErr w:type="spellEnd"/>
      <w:r>
        <w:t xml:space="preserve"> vaccine supply issues.</w:t>
      </w:r>
    </w:p>
    <w:sectPr w:rsidR="00ED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C"/>
    <w:rsid w:val="002108F5"/>
    <w:rsid w:val="00242610"/>
    <w:rsid w:val="002C7D07"/>
    <w:rsid w:val="00373B79"/>
    <w:rsid w:val="00375801"/>
    <w:rsid w:val="00377FCD"/>
    <w:rsid w:val="004723F9"/>
    <w:rsid w:val="005E3859"/>
    <w:rsid w:val="00691F5C"/>
    <w:rsid w:val="00703FA1"/>
    <w:rsid w:val="0074309D"/>
    <w:rsid w:val="00932940"/>
    <w:rsid w:val="00AE2807"/>
    <w:rsid w:val="00B46E3A"/>
    <w:rsid w:val="00E878F8"/>
    <w:rsid w:val="00ED78C7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 Caroline (Surrey Downs CCG)</dc:creator>
  <cp:lastModifiedBy>Sargent Caroline (Surrey Downs CCG)</cp:lastModifiedBy>
  <cp:revision>4</cp:revision>
  <dcterms:created xsi:type="dcterms:W3CDTF">2019-03-25T10:40:00Z</dcterms:created>
  <dcterms:modified xsi:type="dcterms:W3CDTF">2019-03-28T11:28:00Z</dcterms:modified>
</cp:coreProperties>
</file>