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C622" w14:textId="6E331479" w:rsidR="009C25E3" w:rsidRPr="005B5FEE" w:rsidRDefault="005B5FEE" w:rsidP="005B5FEE">
      <w:pPr>
        <w:pBdr>
          <w:top w:val="single" w:sz="4" w:space="1" w:color="auto"/>
          <w:bottom w:val="single" w:sz="4" w:space="1" w:color="auto"/>
        </w:pBdr>
        <w:shd w:val="clear" w:color="auto" w:fill="F2F2F2" w:themeFill="background1" w:themeFillShade="F2"/>
        <w:jc w:val="center"/>
        <w:rPr>
          <w:sz w:val="36"/>
          <w:szCs w:val="36"/>
        </w:rPr>
      </w:pPr>
      <w:r w:rsidRPr="005B5FEE">
        <w:rPr>
          <w:sz w:val="36"/>
          <w:szCs w:val="36"/>
        </w:rPr>
        <w:t>MINI BULLETIN – 02 August 2023</w:t>
      </w:r>
    </w:p>
    <w:p w14:paraId="5F86A00E" w14:textId="77777777" w:rsidR="005B5FEE" w:rsidRPr="005B5FEE" w:rsidRDefault="005B5FEE" w:rsidP="005B5FEE">
      <w:pPr>
        <w:jc w:val="both"/>
      </w:pPr>
    </w:p>
    <w:p w14:paraId="1AF5AB3B" w14:textId="77777777" w:rsidR="005B5FEE" w:rsidRPr="005B5FEE" w:rsidRDefault="005B5FEE" w:rsidP="005B5FEE">
      <w:pPr>
        <w:shd w:val="clear" w:color="auto" w:fill="FFFFFF"/>
        <w:spacing w:after="210"/>
        <w:jc w:val="both"/>
        <w:rPr>
          <w:rFonts w:ascii="Segoe UI Semibold" w:hAnsi="Segoe UI Semibold" w:cs="Segoe UI Semibold"/>
          <w:color w:val="4D4D4D"/>
        </w:rPr>
      </w:pPr>
      <w:r w:rsidRPr="005B5FEE">
        <w:rPr>
          <w:rFonts w:ascii="Segoe UI Semibold" w:hAnsi="Segoe UI Semibold" w:cs="Segoe UI Semibold"/>
          <w:b/>
          <w:bCs/>
          <w:color w:val="4D4D4D"/>
        </w:rPr>
        <w:t>PHARMACY -</w:t>
      </w:r>
      <w:r w:rsidRPr="005B5FEE">
        <w:rPr>
          <w:rFonts w:ascii="Segoe UI Semibold" w:hAnsi="Segoe UI Semibold" w:cs="Segoe UI Semibold"/>
          <w:color w:val="4D4D4D"/>
        </w:rPr>
        <w:t xml:space="preserve"> Evidence shows that demand for community pharmacy services has increased significantly with community pharmacies struggling to deliver services within the existing funding model, or even to remain open.</w:t>
      </w:r>
    </w:p>
    <w:p w14:paraId="5DB6AACF" w14:textId="77777777" w:rsidR="005B5FEE" w:rsidRPr="005B5FEE" w:rsidRDefault="005B5FEE" w:rsidP="005B5FEE">
      <w:pPr>
        <w:shd w:val="clear" w:color="auto" w:fill="FFFFFF"/>
        <w:spacing w:after="210"/>
        <w:jc w:val="both"/>
        <w:rPr>
          <w:rFonts w:ascii="Segoe UI Semibold" w:hAnsi="Segoe UI Semibold" w:cs="Segoe UI Semibold"/>
          <w:color w:val="4D4D4D"/>
        </w:rPr>
      </w:pPr>
      <w:r w:rsidRPr="005B5FEE">
        <w:rPr>
          <w:rFonts w:ascii="Segoe UI Semibold" w:hAnsi="Segoe UI Semibold" w:cs="Segoe UI Semibold"/>
          <w:color w:val="4D4D4D"/>
        </w:rPr>
        <w:t>Community pharmacy was one of five policy areas examined by the Panel along with integrated care, hospital pharmacy, workforce education and training, and extended services. Experts found that available funding was not sufficient to keep pharmacies open, struggling financially with increased demand for dispensing, workforce pressures and rising costs due to inflation. One of the other commitments requiring improvement covered a scheme intended to protect access to local physical NHS pharmaceutical services in areas where there were fewer pharmacies.</w:t>
      </w:r>
    </w:p>
    <w:p w14:paraId="43C39FC4" w14:textId="77777777" w:rsidR="005B5FEE" w:rsidRPr="005B5FEE" w:rsidRDefault="005B5FEE" w:rsidP="005B5FEE">
      <w:pPr>
        <w:shd w:val="clear" w:color="auto" w:fill="FFFFFF"/>
        <w:spacing w:after="210"/>
        <w:jc w:val="both"/>
        <w:rPr>
          <w:rFonts w:ascii="Segoe UI Semibold" w:hAnsi="Segoe UI Semibold" w:cs="Segoe UI Semibold"/>
          <w:color w:val="4D4D4D"/>
        </w:rPr>
      </w:pPr>
      <w:r w:rsidRPr="005B5FEE">
        <w:rPr>
          <w:rFonts w:ascii="Segoe UI Semibold" w:hAnsi="Segoe UI Semibold" w:cs="Segoe UI Semibold"/>
          <w:color w:val="4D4D4D"/>
        </w:rPr>
        <w:t>A commitment by Government to eliminate paper prescribing in hospitals and introduce digital or e-prescribing across the entire NHS by 2024 was rated ‘inadequate’ overall. Experts found that poor ‘digital maturity’ was partly responsible and reported that even prioritised funding for IT systems was insufficient.</w:t>
      </w:r>
    </w:p>
    <w:p w14:paraId="42D4F081" w14:textId="77777777" w:rsidR="005B5FEE" w:rsidRPr="005B5FEE" w:rsidRDefault="005B5FEE" w:rsidP="005B5FEE">
      <w:pPr>
        <w:shd w:val="clear" w:color="auto" w:fill="FFFFFF"/>
        <w:spacing w:after="210"/>
        <w:jc w:val="both"/>
        <w:rPr>
          <w:rFonts w:ascii="Segoe UI Semibold" w:hAnsi="Segoe UI Semibold" w:cs="Segoe UI Semibold"/>
          <w:color w:val="4D4D4D"/>
        </w:rPr>
      </w:pPr>
      <w:r w:rsidRPr="005B5FEE">
        <w:rPr>
          <w:rFonts w:ascii="Segoe UI Semibold" w:hAnsi="Segoe UI Semibold" w:cs="Segoe UI Semibold"/>
          <w:color w:val="4D4D4D"/>
        </w:rPr>
        <w:t>On workforce education and training, the report ranks a government commitment to roll out a three-year education and training programme for primary care and community pharmacy professionals as requiring improvement, with providers unable to afford to pay to backfill staff sent on courses. A commitment to make legislative changes to improve the skill mix in pharmacies and enable the clinical integration of pharmacists has not been delivered and was rated ‘inadequate’ overall.</w:t>
      </w:r>
      <w:r w:rsidRPr="005B5FEE">
        <w:rPr>
          <w:rFonts w:ascii="Segoe UI Semibold" w:hAnsi="Segoe UI Semibold" w:cs="Segoe UI Semibold"/>
          <w:color w:val="4D4D4D"/>
        </w:rPr>
        <w:br/>
        <w:t>Out of nine commitments separately evaluated over five areas, two were rated as ‘good’, five as ‘requires improvement’ and two were ‘inadequate’.</w:t>
      </w:r>
      <w:r w:rsidRPr="005B5FEE">
        <w:rPr>
          <w:rFonts w:ascii="Segoe UI Semibold" w:hAnsi="Segoe UI Semibold" w:cs="Segoe UI Semibold"/>
        </w:rPr>
        <w:t xml:space="preserve"> </w:t>
      </w:r>
    </w:p>
    <w:p w14:paraId="7E1B5795" w14:textId="77777777" w:rsidR="005B5FEE" w:rsidRPr="005B5FEE" w:rsidRDefault="005B5FEE" w:rsidP="005B5FEE">
      <w:pPr>
        <w:jc w:val="both"/>
        <w:rPr>
          <w:rFonts w:ascii="Segoe UI Semibold" w:hAnsi="Segoe UI Semibold" w:cs="Segoe UI Semibold"/>
        </w:rPr>
      </w:pPr>
      <w:hyperlink r:id="rId4" w:history="1">
        <w:r w:rsidRPr="005B5FEE">
          <w:rPr>
            <w:rStyle w:val="Hyperlink"/>
            <w:rFonts w:ascii="Segoe UI Semibold" w:hAnsi="Segoe UI Semibold" w:cs="Segoe UI Semibold"/>
            <w:color w:val="0563C1"/>
          </w:rPr>
          <w:t>https://committees.parliament.uk/committee/81/health-and-social-care-committee/news/196671/government-progress-on-pharmacy-requires-improvement-warns-expert-panel/</w:t>
        </w:r>
      </w:hyperlink>
      <w:r w:rsidRPr="005B5FEE">
        <w:rPr>
          <w:rFonts w:ascii="Segoe UI Semibold" w:hAnsi="Segoe UI Semibold" w:cs="Segoe UI Semibold"/>
        </w:rPr>
        <w:t xml:space="preserve"> </w:t>
      </w:r>
    </w:p>
    <w:p w14:paraId="79FBDD58" w14:textId="77777777" w:rsidR="005B5FEE" w:rsidRPr="005B5FEE" w:rsidRDefault="005B5FEE" w:rsidP="005B5FEE">
      <w:pPr>
        <w:jc w:val="both"/>
        <w:rPr>
          <w:rFonts w:ascii="Segoe UI Semibold" w:hAnsi="Segoe UI Semibold" w:cs="Segoe UI Semibold"/>
        </w:rPr>
      </w:pPr>
    </w:p>
    <w:p w14:paraId="20E0695C" w14:textId="77777777" w:rsidR="005B5FEE" w:rsidRPr="005B5FEE" w:rsidRDefault="005B5FEE" w:rsidP="005B5FEE">
      <w:pPr>
        <w:shd w:val="clear" w:color="auto" w:fill="FFFFFF"/>
        <w:spacing w:after="210"/>
        <w:jc w:val="both"/>
        <w:rPr>
          <w:rFonts w:ascii="Segoe UI Semibold" w:hAnsi="Segoe UI Semibold" w:cs="Segoe UI Semibold"/>
          <w:color w:val="4D4D4D"/>
        </w:rPr>
      </w:pPr>
      <w:r w:rsidRPr="005B5FEE">
        <w:rPr>
          <w:rFonts w:ascii="Segoe UI Semibold" w:hAnsi="Segoe UI Semibold" w:cs="Segoe UI Semibold"/>
          <w:b/>
          <w:bCs/>
          <w:color w:val="4D4D4D"/>
        </w:rPr>
        <w:t>The Future of General Practice</w:t>
      </w:r>
      <w:r w:rsidRPr="005B5FEE">
        <w:rPr>
          <w:rFonts w:ascii="Segoe UI Semibold" w:hAnsi="Segoe UI Semibold" w:cs="Segoe UI Semibold"/>
          <w:color w:val="4D4D4D"/>
        </w:rPr>
        <w:t xml:space="preserve"> - Ministers accepted outright: the need to ensure that trainee GPs are distributed across the country to support areas facing the greatest challenges in ensuring access to a GP; the need to simplify how patients interact with the NHS with improved access; increased organisational support for GPs with a focus on back-office functions.</w:t>
      </w:r>
    </w:p>
    <w:p w14:paraId="5C36B7C6" w14:textId="77777777" w:rsidR="005B5FEE" w:rsidRPr="005B5FEE" w:rsidRDefault="005B5FEE" w:rsidP="005B5FEE">
      <w:pPr>
        <w:shd w:val="clear" w:color="auto" w:fill="FFFFFF"/>
        <w:spacing w:after="210"/>
        <w:jc w:val="both"/>
        <w:rPr>
          <w:rFonts w:ascii="Segoe UI Semibold" w:hAnsi="Segoe UI Semibold" w:cs="Segoe UI Semibold"/>
          <w:color w:val="4D4D4D"/>
        </w:rPr>
      </w:pPr>
      <w:r w:rsidRPr="005B5FEE">
        <w:rPr>
          <w:rFonts w:ascii="Segoe UI Semibold" w:hAnsi="Segoe UI Semibold" w:cs="Segoe UI Semibold"/>
          <w:color w:val="4D4D4D"/>
        </w:rPr>
        <w:lastRenderedPageBreak/>
        <w:t>However, the Government rejected a number of measures set out by MPs that were intended to restore the doctor-patient relationship. A call to acknowledge a decline in continuity of care and make reversing it a priority was partially accepted however a recommendation for a national measure of continuity of care was rejected.</w:t>
      </w:r>
    </w:p>
    <w:p w14:paraId="3A352077" w14:textId="77777777" w:rsidR="005B5FEE" w:rsidRPr="005B5FEE" w:rsidRDefault="005B5FEE" w:rsidP="005B5FEE">
      <w:pPr>
        <w:shd w:val="clear" w:color="auto" w:fill="FFFFFF"/>
        <w:spacing w:after="210"/>
        <w:jc w:val="both"/>
        <w:rPr>
          <w:rFonts w:ascii="Segoe UI Semibold" w:hAnsi="Segoe UI Semibold" w:cs="Segoe UI Semibold"/>
          <w:color w:val="4D4D4D"/>
        </w:rPr>
      </w:pPr>
      <w:r w:rsidRPr="005B5FEE">
        <w:rPr>
          <w:rFonts w:ascii="Segoe UI Semibold" w:hAnsi="Segoe UI Semibold" w:cs="Segoe UI Semibold"/>
          <w:color w:val="4D4D4D"/>
        </w:rPr>
        <w:t>A further call for NHS England to champion the personal list model was also rejected. In its Response, the Government says it is for practices to decide the best way to meet the needs of patients.</w:t>
      </w:r>
    </w:p>
    <w:p w14:paraId="232B4089" w14:textId="77777777" w:rsidR="005B5FEE" w:rsidRPr="005B5FEE" w:rsidRDefault="005B5FEE" w:rsidP="005B5FEE">
      <w:pPr>
        <w:shd w:val="clear" w:color="auto" w:fill="FFFFFF"/>
        <w:spacing w:after="210"/>
        <w:jc w:val="both"/>
        <w:rPr>
          <w:rFonts w:ascii="Segoe UI Semibold" w:hAnsi="Segoe UI Semibold" w:cs="Segoe UI Semibold"/>
          <w:color w:val="4D4D4D"/>
        </w:rPr>
      </w:pPr>
      <w:r w:rsidRPr="005B5FEE">
        <w:rPr>
          <w:rFonts w:ascii="Segoe UI Semibold" w:hAnsi="Segoe UI Semibold" w:cs="Segoe UI Semibold"/>
          <w:color w:val="4D4D4D"/>
        </w:rPr>
        <w:t>In their report MPs had warned that care based on a doctor-patient relationship was essential for patient safety and patient experience, while access to a GP should not be like phoning a call-centre or booking a cab driver never to be seen again.</w:t>
      </w:r>
    </w:p>
    <w:p w14:paraId="4D57904D" w14:textId="77777777" w:rsidR="005B5FEE" w:rsidRPr="005B5FEE" w:rsidRDefault="005B5FEE" w:rsidP="005B5FEE">
      <w:pPr>
        <w:shd w:val="clear" w:color="auto" w:fill="FFFFFF"/>
        <w:spacing w:after="210"/>
        <w:jc w:val="both"/>
        <w:rPr>
          <w:rFonts w:ascii="Segoe UI Semibold" w:hAnsi="Segoe UI Semibold" w:cs="Segoe UI Semibold"/>
          <w:color w:val="4D4D4D"/>
        </w:rPr>
      </w:pPr>
      <w:hyperlink r:id="rId5" w:history="1">
        <w:r w:rsidRPr="005B5FEE">
          <w:rPr>
            <w:rStyle w:val="Hyperlink"/>
            <w:rFonts w:ascii="Segoe UI Semibold" w:hAnsi="Segoe UI Semibold" w:cs="Segoe UI Semibold"/>
            <w:color w:val="0563C1"/>
          </w:rPr>
          <w:t>https://committees.parliament.uk/committee/81/health-and-social-care-committee/news/196676/government-supports-committee-recommendations-on-future-of-general-practice/</w:t>
        </w:r>
      </w:hyperlink>
    </w:p>
    <w:p w14:paraId="7402E3EF" w14:textId="77777777" w:rsidR="005B5FEE" w:rsidRPr="005B5FEE" w:rsidRDefault="005B5FEE">
      <w:pPr>
        <w:rPr>
          <w:rFonts w:ascii="Segoe UI Semibold" w:hAnsi="Segoe UI Semibold" w:cs="Segoe UI Semibold"/>
        </w:rPr>
      </w:pPr>
    </w:p>
    <w:sectPr w:rsidR="005B5FEE" w:rsidRPr="005B5FEE" w:rsidSect="00092E15">
      <w:pgSz w:w="11906" w:h="16838"/>
      <w:pgMar w:top="1701"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EE"/>
    <w:rsid w:val="00092E15"/>
    <w:rsid w:val="003B4D69"/>
    <w:rsid w:val="004D37C0"/>
    <w:rsid w:val="005B5FEE"/>
    <w:rsid w:val="00667753"/>
    <w:rsid w:val="006A35D0"/>
    <w:rsid w:val="006E2A55"/>
    <w:rsid w:val="00720B0F"/>
    <w:rsid w:val="009254E9"/>
    <w:rsid w:val="009C25E3"/>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4810"/>
  <w15:chartTrackingRefBased/>
  <w15:docId w15:val="{3A9314B9-DB34-4553-B525-C42198F9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5F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ea01.safelinks.protection.outlook.com/?url=https%3A%2F%2Fcommittees.parliament.uk%2Fcommittee%2F81%2Fhealth-and-social-care-committee%2Fnews%2F196676%2Fgovernment-supports-committee-recommendations-on-future-of-general-practice%2F&amp;data=05%7C01%7C%7C995f242ea5cb476aeab008db932dc27c%7C84df9e7fe9f640afb435aaaaaaaaaaaa%7C1%7C0%7C638265596966859930%7CUnknown%7CTWFpbGZsb3d8eyJWIjoiMC4wLjAwMDAiLCJQIjoiV2luMzIiLCJBTiI6Ik1haWwiLCJXVCI6Mn0%3D%7C3000%7C%7C%7C&amp;sdata=YjEdmh62g7PW4JuKGLSe2vjd5SRw97gZaipkjynYuPc%3D&amp;reserved=0" TargetMode="External"/><Relationship Id="rId4" Type="http://schemas.openxmlformats.org/officeDocument/2006/relationships/hyperlink" Target="https://emea01.safelinks.protection.outlook.com/?url=https%3A%2F%2Fcommittees.parliament.uk%2Fcommittee%2F81%2Fhealth-and-social-care-committee%2Fnews%2F196671%2Fgovernment-progress-on-pharmacy-requires-improvement-warns-expert-panel%2F&amp;data=05%7C01%7C%7C995f242ea5cb476aeab008db932dc27c%7C84df9e7fe9f640afb435aaaaaaaaaaaa%7C1%7C0%7C638265596966859930%7CUnknown%7CTWFpbGZsb3d8eyJWIjoiMC4wLjAwMDAiLCJQIjoiV2luMzIiLCJBTiI6Ik1haWwiLCJXVCI6Mn0%3D%7C3000%7C%7C%7C&amp;sdata=TigZ9KziogmFAoqsUB%2FPQPSdHDJdMTuW4yrEpursre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2023-08-02T09:02:00Z</dcterms:created>
  <dcterms:modified xsi:type="dcterms:W3CDTF">2023-08-02T09:04:00Z</dcterms:modified>
</cp:coreProperties>
</file>