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6736" w14:textId="26AB1AFF" w:rsidR="009C25E3" w:rsidRPr="00C51DD7" w:rsidRDefault="00C51DD7" w:rsidP="00C51DD7">
      <w:pPr>
        <w:pBdr>
          <w:top w:val="single" w:sz="4" w:space="1" w:color="auto"/>
          <w:bottom w:val="single" w:sz="4" w:space="1" w:color="auto"/>
        </w:pBdr>
        <w:shd w:val="clear" w:color="auto" w:fill="F2F2F2" w:themeFill="background1" w:themeFillShade="F2"/>
        <w:jc w:val="center"/>
        <w:rPr>
          <w:sz w:val="36"/>
          <w:szCs w:val="36"/>
        </w:rPr>
      </w:pPr>
      <w:r w:rsidRPr="00C51DD7">
        <w:rPr>
          <w:sz w:val="36"/>
          <w:szCs w:val="36"/>
        </w:rPr>
        <w:t>ABOUT THE PATIENT PARTICIPATION GROUP</w:t>
      </w:r>
    </w:p>
    <w:p w14:paraId="0389A76E" w14:textId="5287970E" w:rsidR="00C51DD7" w:rsidRDefault="00C51DD7"/>
    <w:p w14:paraId="36BAC7DB" w14:textId="5E632250" w:rsidR="009E17E6" w:rsidRDefault="009E17E6" w:rsidP="009E17E6">
      <w:pPr>
        <w:pBdr>
          <w:bottom w:val="single" w:sz="4" w:space="1" w:color="auto"/>
        </w:pBdr>
        <w:shd w:val="clear" w:color="auto" w:fill="F2F2F2" w:themeFill="background1" w:themeFillShade="F2"/>
        <w:jc w:val="center"/>
      </w:pPr>
      <w:r>
        <w:t>The Health Centre’s Patient Group Seeks Wider Public Representation</w:t>
      </w:r>
    </w:p>
    <w:p w14:paraId="35CE4C4A" w14:textId="77777777" w:rsidR="009E17E6" w:rsidRDefault="009E17E6" w:rsidP="00C51DD7">
      <w:pPr>
        <w:rPr>
          <w:rFonts w:ascii="Verdana" w:hAnsi="Verdana"/>
          <w:color w:val="000000"/>
          <w:sz w:val="21"/>
          <w:szCs w:val="21"/>
        </w:rPr>
      </w:pPr>
    </w:p>
    <w:p w14:paraId="4C699154" w14:textId="50B473E1" w:rsidR="00C51DD7" w:rsidRDefault="00C51DD7" w:rsidP="00C51DD7">
      <w:r>
        <w:rPr>
          <w:rFonts w:ascii="Verdana" w:hAnsi="Verdana"/>
          <w:color w:val="000000"/>
          <w:sz w:val="21"/>
          <w:szCs w:val="21"/>
        </w:rPr>
        <w:br/>
      </w:r>
      <w:r w:rsidRPr="00C51DD7">
        <w:rPr>
          <w:color w:val="000000"/>
          <w:shd w:val="clear" w:color="auto" w:fill="FAFAFA"/>
        </w:rPr>
        <w:t>Sunbury Health Centre's Patient Participation Group (PPG) was established in 2013 to represent patients of the Centre,  receive input from local people about the Centre's services, and to provide its patients with news and information on what the Health Centre (SHC) does, and how it is changing.</w:t>
      </w:r>
      <w:r w:rsidRPr="00C51DD7">
        <w:rPr>
          <w:color w:val="000000"/>
          <w:shd w:val="clear" w:color="auto" w:fill="FAFAFA"/>
        </w:rPr>
        <w:br/>
      </w:r>
      <w:r w:rsidRPr="00C51DD7">
        <w:rPr>
          <w:color w:val="000000"/>
          <w:shd w:val="clear" w:color="auto" w:fill="FAFAFA"/>
        </w:rPr>
        <w:br/>
        <w:t>The PPG works closely in partnership with the Practice to help drive much needed change forward.</w:t>
      </w:r>
      <w:r w:rsidRPr="00C51DD7">
        <w:rPr>
          <w:color w:val="000000"/>
          <w:shd w:val="clear" w:color="auto" w:fill="FAFAFA"/>
        </w:rPr>
        <w:br/>
      </w:r>
      <w:r w:rsidRPr="00C51DD7">
        <w:rPr>
          <w:color w:val="000000"/>
          <w:shd w:val="clear" w:color="auto" w:fill="FAFAFA"/>
        </w:rPr>
        <w:br/>
        <w:t>Open Meetings are held three times a year, where all patients are welcome to come along to hear about the many developments and improvements that have been made and understand the challenges facing the Health Centre. It is also an opportunity to voice your views and ideas.</w:t>
      </w:r>
      <w:r w:rsidRPr="00C51DD7">
        <w:rPr>
          <w:color w:val="000000"/>
          <w:shd w:val="clear" w:color="auto" w:fill="FAFAFA"/>
        </w:rPr>
        <w:br/>
      </w:r>
      <w:r w:rsidRPr="00C51DD7">
        <w:rPr>
          <w:color w:val="000000"/>
          <w:shd w:val="clear" w:color="auto" w:fill="FAFAFA"/>
        </w:rPr>
        <w:br/>
        <w:t>The PPG has a Core Committee made up of SHC staff and patients who meet every six weeks to keep the priorities rolling forward.  The Group is always interested to hear from patients interested in joining the PPG.</w:t>
      </w:r>
      <w:r w:rsidRPr="00C51DD7">
        <w:rPr>
          <w:color w:val="000000"/>
          <w:shd w:val="clear" w:color="auto" w:fill="FAFAFA"/>
        </w:rPr>
        <w:br/>
      </w:r>
      <w:r w:rsidRPr="00C51DD7">
        <w:rPr>
          <w:color w:val="000000"/>
          <w:shd w:val="clear" w:color="auto" w:fill="FAFAFA"/>
        </w:rPr>
        <w:br/>
        <w:t>​The Group seeks interest from young parents, ethnic minorities, and carers to provide a more diverse representation of the patient population. As you will be representing the views of your community rather than your own, if you already represent or participate in the activities of the broader group you represent, with a knowledge of their particular needs, so much the better.</w:t>
      </w:r>
      <w:r w:rsidRPr="00C51DD7">
        <w:rPr>
          <w:color w:val="000000"/>
          <w:shd w:val="clear" w:color="auto" w:fill="FAFAFA"/>
        </w:rPr>
        <w:br/>
      </w:r>
      <w:r w:rsidRPr="00C51DD7">
        <w:rPr>
          <w:color w:val="000000"/>
          <w:shd w:val="clear" w:color="auto" w:fill="FAFAFA"/>
        </w:rPr>
        <w:br/>
        <w:t> SHC information and news can be found on the Centre's Facebook page: </w:t>
      </w:r>
      <w:r w:rsidRPr="00C51DD7">
        <w:rPr>
          <w:color w:val="000000"/>
          <w:shd w:val="clear" w:color="auto" w:fill="FAFAFA"/>
        </w:rPr>
        <w:br/>
      </w:r>
      <w:r w:rsidRPr="00C51DD7">
        <w:rPr>
          <w:rStyle w:val="Strong"/>
          <w:color w:val="2F5496" w:themeColor="accent1" w:themeShade="BF"/>
          <w:shd w:val="clear" w:color="auto" w:fill="FAFAFA"/>
        </w:rPr>
        <w:t> </w:t>
      </w:r>
      <w:hyperlink r:id="rId7" w:history="1">
        <w:r w:rsidRPr="00C51DD7">
          <w:rPr>
            <w:rStyle w:val="Hyperlink"/>
            <w:color w:val="2F5496" w:themeColor="accent1" w:themeShade="BF"/>
            <w:shd w:val="clear" w:color="auto" w:fill="FAFAFA"/>
          </w:rPr>
          <w:t>Sunbury Health Centre Group Practice | Facebook</w:t>
        </w:r>
      </w:hyperlink>
      <w:r w:rsidRPr="00C51DD7">
        <w:rPr>
          <w:rStyle w:val="Strong"/>
          <w:color w:val="2F5496" w:themeColor="accent1" w:themeShade="BF"/>
          <w:shd w:val="clear" w:color="auto" w:fill="FAFAFA"/>
        </w:rPr>
        <w:t> </w:t>
      </w:r>
      <w:r w:rsidRPr="00C51DD7">
        <w:rPr>
          <w:color w:val="000000"/>
          <w:shd w:val="clear" w:color="auto" w:fill="FAFAFA"/>
        </w:rPr>
        <w:br/>
      </w:r>
      <w:r w:rsidRPr="00C51DD7">
        <w:rPr>
          <w:color w:val="000000"/>
          <w:shd w:val="clear" w:color="auto" w:fill="FAFAFA"/>
        </w:rPr>
        <w:br/>
        <w:t>Our PPG Web Site, that describes what we do, is linked to the Centre's site.</w:t>
      </w:r>
      <w:r w:rsidRPr="00C51DD7">
        <w:rPr>
          <w:color w:val="000000"/>
          <w:shd w:val="clear" w:color="auto" w:fill="FAFAFA"/>
        </w:rPr>
        <w:br/>
        <w:t>​</w:t>
      </w:r>
      <w:hyperlink r:id="rId8" w:history="1">
        <w:r w:rsidRPr="00C51DD7">
          <w:rPr>
            <w:rStyle w:val="Hyperlink"/>
            <w:color w:val="2F5496" w:themeColor="accent1" w:themeShade="BF"/>
            <w:shd w:val="clear" w:color="auto" w:fill="FAFAFA"/>
          </w:rPr>
          <w:t>http://www.sunburyhealthcentre-ppg.com/</w:t>
        </w:r>
      </w:hyperlink>
      <w:r w:rsidRPr="00C51DD7">
        <w:rPr>
          <w:rStyle w:val="Strong"/>
          <w:color w:val="2F5496" w:themeColor="accent1" w:themeShade="BF"/>
          <w:shd w:val="clear" w:color="auto" w:fill="FAFAFA"/>
        </w:rPr>
        <w:t>  </w:t>
      </w:r>
      <w:r w:rsidRPr="00C51DD7">
        <w:rPr>
          <w:color w:val="000000"/>
          <w:shd w:val="clear" w:color="auto" w:fill="FAFAFA"/>
        </w:rPr>
        <w:br/>
      </w:r>
      <w:r w:rsidRPr="00C51DD7">
        <w:rPr>
          <w:color w:val="000000"/>
          <w:shd w:val="clear" w:color="auto" w:fill="FAFAFA"/>
        </w:rPr>
        <w:br/>
        <w:t>To express an interest, visit the </w:t>
      </w:r>
      <w:hyperlink r:id="rId9" w:tgtFrame="_blank" w:history="1">
        <w:r w:rsidRPr="00C51DD7">
          <w:rPr>
            <w:rStyle w:val="Hyperlink"/>
            <w:b/>
            <w:bCs/>
            <w:color w:val="C23B3B"/>
            <w:shd w:val="clear" w:color="auto" w:fill="FAFAFA"/>
          </w:rPr>
          <w:t>Join Us</w:t>
        </w:r>
      </w:hyperlink>
      <w:r>
        <w:rPr>
          <w:rStyle w:val="Strong"/>
          <w:color w:val="000000"/>
          <w:shd w:val="clear" w:color="auto" w:fill="FAFAFA"/>
        </w:rPr>
        <w:t xml:space="preserve"> </w:t>
      </w:r>
      <w:r w:rsidRPr="00C51DD7">
        <w:rPr>
          <w:color w:val="000000"/>
          <w:shd w:val="clear" w:color="auto" w:fill="FAFAFA"/>
        </w:rPr>
        <w:t> page on this website or use the </w:t>
      </w:r>
      <w:hyperlink r:id="rId10" w:history="1">
        <w:r w:rsidRPr="00C51DD7">
          <w:rPr>
            <w:rStyle w:val="Hyperlink"/>
            <w:b/>
            <w:bCs/>
            <w:color w:val="C23B3B"/>
            <w:shd w:val="clear" w:color="auto" w:fill="FAFAFA"/>
          </w:rPr>
          <w:t>'contact us'</w:t>
        </w:r>
      </w:hyperlink>
      <w:r w:rsidRPr="00C51DD7">
        <w:rPr>
          <w:color w:val="000000"/>
          <w:shd w:val="clear" w:color="auto" w:fill="FAFAFA"/>
        </w:rPr>
        <w:t> form. The more we interact with and support our local services, the better they can be.</w:t>
      </w:r>
    </w:p>
    <w:p w14:paraId="73AF46F5" w14:textId="77777777" w:rsidR="00A17F3F" w:rsidRPr="00A17F3F" w:rsidRDefault="00A17F3F" w:rsidP="00A17F3F">
      <w:pPr>
        <w:spacing w:after="0" w:line="240" w:lineRule="auto"/>
        <w:rPr>
          <w:rFonts w:ascii="Segoe UI Variable Display" w:eastAsia="Times New Roman" w:hAnsi="Segoe UI Variable Display" w:cs="Times New Roman"/>
          <w:lang w:eastAsia="en-GB"/>
        </w:rPr>
      </w:pPr>
      <w:r w:rsidRPr="00A17F3F">
        <w:rPr>
          <w:rFonts w:ascii="Segoe UI Variable Display" w:eastAsia="Times New Roman" w:hAnsi="Segoe UI Variable Display" w:cs="Times New Roman"/>
          <w:color w:val="2A2A2A"/>
          <w:shd w:val="clear" w:color="auto" w:fill="FAFAFA"/>
          <w:lang w:eastAsia="en-GB"/>
        </w:rPr>
        <w:lastRenderedPageBreak/>
        <w:t>The Group is </w:t>
      </w:r>
      <w:r w:rsidRPr="00A17F3F">
        <w:rPr>
          <w:rFonts w:ascii="Segoe UI Variable Display" w:eastAsia="Times New Roman" w:hAnsi="Segoe UI Variable Display" w:cs="Times New Roman"/>
          <w:b/>
          <w:bCs/>
          <w:color w:val="2A2A2A"/>
          <w:u w:val="single"/>
          <w:shd w:val="clear" w:color="auto" w:fill="FAFAFA"/>
          <w:lang w:eastAsia="en-GB"/>
        </w:rPr>
        <w:t>not</w:t>
      </w:r>
      <w:r w:rsidRPr="00A17F3F">
        <w:rPr>
          <w:rFonts w:ascii="Segoe UI Variable Display" w:eastAsia="Times New Roman" w:hAnsi="Segoe UI Variable Display" w:cs="Times New Roman"/>
          <w:color w:val="2A2A2A"/>
          <w:shd w:val="clear" w:color="auto" w:fill="FAFAFA"/>
          <w:lang w:eastAsia="en-GB"/>
        </w:rPr>
        <w:t> …</w:t>
      </w:r>
    </w:p>
    <w:p w14:paraId="26421A0C" w14:textId="7BC1207C" w:rsidR="00A17F3F" w:rsidRPr="00A17F3F" w:rsidRDefault="00A17F3F" w:rsidP="00D00E91">
      <w:pPr>
        <w:numPr>
          <w:ilvl w:val="0"/>
          <w:numId w:val="1"/>
        </w:numPr>
        <w:shd w:val="clear" w:color="auto" w:fill="FAFAFA"/>
        <w:spacing w:before="45" w:after="150" w:line="240" w:lineRule="auto"/>
        <w:rPr>
          <w:rFonts w:ascii="Segoe UI Variable Display" w:eastAsia="Times New Roman" w:hAnsi="Segoe UI Variable Display" w:cs="Times New Roman"/>
          <w:color w:val="000000"/>
          <w:sz w:val="21"/>
          <w:szCs w:val="21"/>
          <w:lang w:eastAsia="en-GB"/>
        </w:rPr>
      </w:pPr>
      <w:r w:rsidRPr="00A17F3F">
        <w:rPr>
          <w:rFonts w:ascii="Tahoma" w:eastAsia="Times New Roman" w:hAnsi="Tahoma" w:cs="Tahoma"/>
          <w:color w:val="5040AE"/>
          <w:lang w:eastAsia="en-GB"/>
        </w:rPr>
        <w:t>﻿</w:t>
      </w:r>
      <w:r w:rsidRPr="00A17F3F">
        <w:rPr>
          <w:rFonts w:ascii="Segoe UI Variable Display" w:eastAsia="Times New Roman" w:hAnsi="Segoe UI Variable Display" w:cs="Times New Roman"/>
          <w:color w:val="515151"/>
          <w:lang w:eastAsia="en-GB"/>
        </w:rPr>
        <w:t>A Health Centre Management Committee and it will not interfere with the Health Centre's management decisions,</w:t>
      </w:r>
      <w:r>
        <w:rPr>
          <w:rFonts w:ascii="Segoe UI Variable Display" w:eastAsia="Times New Roman" w:hAnsi="Segoe UI Variable Display" w:cs="Times New Roman"/>
          <w:color w:val="515151"/>
          <w:lang w:eastAsia="en-GB"/>
        </w:rPr>
        <w:t xml:space="preserve"> </w:t>
      </w:r>
      <w:r w:rsidRPr="00A17F3F">
        <w:rPr>
          <w:rFonts w:ascii="Segoe UI Variable Display" w:eastAsia="Times New Roman" w:hAnsi="Segoe UI Variable Display" w:cs="Times New Roman"/>
          <w:color w:val="000000"/>
          <w:lang w:eastAsia="en-GB"/>
        </w:rPr>
        <w:t>or its day-to-day organisation.</w:t>
      </w:r>
    </w:p>
    <w:p w14:paraId="50EDFE46" w14:textId="65F82570" w:rsidR="00A17F3F" w:rsidRPr="00A17F3F" w:rsidRDefault="00A17F3F" w:rsidP="00D00E91">
      <w:pPr>
        <w:numPr>
          <w:ilvl w:val="0"/>
          <w:numId w:val="1"/>
        </w:numPr>
        <w:shd w:val="clear" w:color="auto" w:fill="FAFAFA"/>
        <w:spacing w:before="45" w:after="150" w:line="240" w:lineRule="auto"/>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Part of the </w:t>
      </w:r>
      <w:r>
        <w:rPr>
          <w:rFonts w:ascii="Segoe UI Variable Display" w:eastAsia="Times New Roman" w:hAnsi="Segoe UI Variable Display" w:cs="Times New Roman"/>
          <w:color w:val="000000"/>
          <w:lang w:eastAsia="en-GB"/>
        </w:rPr>
        <w:t>C</w:t>
      </w:r>
      <w:r w:rsidRPr="00A17F3F">
        <w:rPr>
          <w:rFonts w:ascii="Segoe UI Variable Display" w:eastAsia="Times New Roman" w:hAnsi="Segoe UI Variable Display" w:cs="Times New Roman"/>
          <w:color w:val="000000"/>
          <w:lang w:eastAsia="en-GB"/>
        </w:rPr>
        <w:t>omplaints procedure.</w:t>
      </w:r>
    </w:p>
    <w:p w14:paraId="081616E0" w14:textId="77777777" w:rsidR="00A17F3F" w:rsidRDefault="00A17F3F" w:rsidP="00D00E91">
      <w:pPr>
        <w:spacing w:after="0" w:line="240" w:lineRule="auto"/>
        <w:rPr>
          <w:rFonts w:ascii="Segoe UI Variable Display" w:eastAsia="Times New Roman" w:hAnsi="Segoe UI Variable Display" w:cs="Times New Roman"/>
          <w:color w:val="000000"/>
          <w:shd w:val="clear" w:color="auto" w:fill="FAFAFA"/>
          <w:lang w:eastAsia="en-GB"/>
        </w:rPr>
      </w:pPr>
      <w:r w:rsidRPr="00A17F3F">
        <w:rPr>
          <w:rFonts w:ascii="Segoe UI Variable Display" w:eastAsia="Times New Roman" w:hAnsi="Segoe UI Variable Display" w:cs="Times New Roman"/>
          <w:color w:val="000000"/>
          <w:shd w:val="clear" w:color="auto" w:fill="FAFAFA"/>
          <w:lang w:eastAsia="en-GB"/>
        </w:rPr>
        <w:t xml:space="preserve">         -    There is already a complaints procedure, so please talk to a member of the </w:t>
      </w:r>
      <w:r>
        <w:rPr>
          <w:rFonts w:ascii="Segoe UI Variable Display" w:eastAsia="Times New Roman" w:hAnsi="Segoe UI Variable Display" w:cs="Times New Roman"/>
          <w:color w:val="000000"/>
          <w:shd w:val="clear" w:color="auto" w:fill="FAFAFA"/>
          <w:lang w:eastAsia="en-GB"/>
        </w:rPr>
        <w:t xml:space="preserve">  </w:t>
      </w:r>
    </w:p>
    <w:p w14:paraId="343CBEB7" w14:textId="77777777" w:rsidR="00A17F3F" w:rsidRDefault="00A17F3F" w:rsidP="00D00E91">
      <w:pPr>
        <w:spacing w:after="0" w:line="240" w:lineRule="auto"/>
        <w:rPr>
          <w:rFonts w:ascii="Segoe UI Variable Display" w:eastAsia="Times New Roman" w:hAnsi="Segoe UI Variable Display" w:cs="Times New Roman"/>
          <w:color w:val="000000"/>
          <w:shd w:val="clear" w:color="auto" w:fill="FAFAFA"/>
          <w:lang w:eastAsia="en-GB"/>
        </w:rPr>
      </w:pPr>
      <w:r>
        <w:rPr>
          <w:rFonts w:ascii="Segoe UI Variable Display" w:eastAsia="Times New Roman" w:hAnsi="Segoe UI Variable Display" w:cs="Times New Roman"/>
          <w:color w:val="000000"/>
          <w:shd w:val="clear" w:color="auto" w:fill="FAFAFA"/>
          <w:lang w:eastAsia="en-GB"/>
        </w:rPr>
        <w:t xml:space="preserve">              </w:t>
      </w:r>
      <w:r w:rsidRPr="00A17F3F">
        <w:rPr>
          <w:rFonts w:ascii="Segoe UI Variable Display" w:eastAsia="Times New Roman" w:hAnsi="Segoe UI Variable Display" w:cs="Times New Roman"/>
          <w:color w:val="000000"/>
          <w:shd w:val="clear" w:color="auto" w:fill="FAFAFA"/>
          <w:lang w:eastAsia="en-GB"/>
        </w:rPr>
        <w:t>Health Centre staff.</w:t>
      </w:r>
      <w:r w:rsidRPr="00A17F3F">
        <w:rPr>
          <w:rFonts w:ascii="Segoe UI Variable Display" w:eastAsia="Times New Roman" w:hAnsi="Segoe UI Variable Display" w:cs="Times New Roman"/>
          <w:color w:val="000000"/>
          <w:shd w:val="clear" w:color="auto" w:fill="FAFAFA"/>
          <w:lang w:eastAsia="en-GB"/>
        </w:rPr>
        <w:br/>
        <w:t>         -    If a complaint investigation shows a need for action, the PPG will discuss it.  </w:t>
      </w:r>
      <w:r w:rsidRPr="00A17F3F">
        <w:rPr>
          <w:rFonts w:ascii="Segoe UI Variable Display" w:eastAsia="Times New Roman" w:hAnsi="Segoe UI Variable Display" w:cs="Times New Roman"/>
          <w:color w:val="000000"/>
          <w:shd w:val="clear" w:color="auto" w:fill="FAFAFA"/>
          <w:lang w:eastAsia="en-GB"/>
        </w:rPr>
        <w:br/>
        <w:t xml:space="preserve">         -    If a patient requests that a member of the Group accompany them to a </w:t>
      </w:r>
      <w:r>
        <w:rPr>
          <w:rFonts w:ascii="Segoe UI Variable Display" w:eastAsia="Times New Roman" w:hAnsi="Segoe UI Variable Display" w:cs="Times New Roman"/>
          <w:color w:val="000000"/>
          <w:shd w:val="clear" w:color="auto" w:fill="FAFAFA"/>
          <w:lang w:eastAsia="en-GB"/>
        </w:rPr>
        <w:t xml:space="preserve">   </w:t>
      </w:r>
    </w:p>
    <w:p w14:paraId="5AFE7A2A" w14:textId="230ADF31" w:rsidR="00C51DD7" w:rsidRDefault="00A17F3F" w:rsidP="00D00E91">
      <w:pPr>
        <w:spacing w:after="0" w:line="240" w:lineRule="auto"/>
        <w:rPr>
          <w:rFonts w:ascii="Segoe UI Variable Display" w:eastAsia="Times New Roman" w:hAnsi="Segoe UI Variable Display" w:cs="Times New Roman"/>
          <w:color w:val="000000"/>
          <w:shd w:val="clear" w:color="auto" w:fill="FAFAFA"/>
          <w:lang w:eastAsia="en-GB"/>
        </w:rPr>
      </w:pPr>
      <w:r>
        <w:rPr>
          <w:rFonts w:ascii="Segoe UI Variable Display" w:eastAsia="Times New Roman" w:hAnsi="Segoe UI Variable Display" w:cs="Times New Roman"/>
          <w:color w:val="000000"/>
          <w:shd w:val="clear" w:color="auto" w:fill="FAFAFA"/>
          <w:lang w:eastAsia="en-GB"/>
        </w:rPr>
        <w:t xml:space="preserve">               </w:t>
      </w:r>
      <w:r w:rsidRPr="00A17F3F">
        <w:rPr>
          <w:rFonts w:ascii="Segoe UI Variable Display" w:eastAsia="Times New Roman" w:hAnsi="Segoe UI Variable Display" w:cs="Times New Roman"/>
          <w:color w:val="000000"/>
          <w:shd w:val="clear" w:color="auto" w:fill="FAFAFA"/>
          <w:lang w:eastAsia="en-GB"/>
        </w:rPr>
        <w:t>meeting concerning a complaint as a 'friend', then the Group will happily help.</w:t>
      </w:r>
    </w:p>
    <w:p w14:paraId="732113D2" w14:textId="570241E5" w:rsidR="00A17F3F" w:rsidRDefault="00A17F3F" w:rsidP="00A17F3F">
      <w:pPr>
        <w:spacing w:after="0" w:line="240" w:lineRule="auto"/>
        <w:rPr>
          <w:rFonts w:ascii="Segoe UI Variable Display" w:eastAsia="Times New Roman" w:hAnsi="Segoe UI Variable Display" w:cs="Times New Roman"/>
          <w:color w:val="000000"/>
          <w:shd w:val="clear" w:color="auto" w:fill="FAFAFA"/>
          <w:lang w:eastAsia="en-GB"/>
        </w:rPr>
      </w:pPr>
    </w:p>
    <w:p w14:paraId="0CA6C988" w14:textId="758E29FD" w:rsidR="00A17F3F" w:rsidRDefault="00A17F3F" w:rsidP="00A17F3F">
      <w:pPr>
        <w:spacing w:after="0" w:line="240" w:lineRule="auto"/>
        <w:rPr>
          <w:rFonts w:ascii="Segoe UI Variable Display" w:eastAsia="Times New Roman" w:hAnsi="Segoe UI Variable Display" w:cs="Times New Roman"/>
          <w:color w:val="000000"/>
          <w:shd w:val="clear" w:color="auto" w:fill="FAFAFA"/>
          <w:lang w:eastAsia="en-GB"/>
        </w:rPr>
      </w:pPr>
    </w:p>
    <w:p w14:paraId="35AA4897" w14:textId="77777777" w:rsidR="00D00E91" w:rsidRPr="00D00E91" w:rsidRDefault="00A17F3F" w:rsidP="00D00E91">
      <w:pPr>
        <w:pBdr>
          <w:bottom w:val="single" w:sz="4" w:space="1" w:color="auto"/>
        </w:pBdr>
        <w:shd w:val="clear" w:color="auto" w:fill="F2F2F2" w:themeFill="background1" w:themeFillShade="F2"/>
        <w:spacing w:after="0" w:line="240" w:lineRule="auto"/>
        <w:rPr>
          <w:rFonts w:ascii="Segoe UI Variable Display" w:eastAsia="Times New Roman" w:hAnsi="Segoe UI Variable Display" w:cs="Times New Roman"/>
          <w:color w:val="2A2A2A"/>
          <w:sz w:val="28"/>
          <w:szCs w:val="28"/>
          <w:shd w:val="clear" w:color="auto" w:fill="FAFAFA"/>
          <w:lang w:eastAsia="en-GB"/>
        </w:rPr>
      </w:pPr>
      <w:r w:rsidRPr="00A17F3F">
        <w:rPr>
          <w:rFonts w:ascii="Segoe UI Variable Display" w:eastAsia="Times New Roman" w:hAnsi="Segoe UI Variable Display" w:cs="Times New Roman"/>
          <w:color w:val="2A2A2A"/>
          <w:sz w:val="28"/>
          <w:szCs w:val="28"/>
          <w:shd w:val="clear" w:color="auto" w:fill="FAFAFA"/>
          <w:lang w:eastAsia="en-GB"/>
        </w:rPr>
        <w:t>T</w:t>
      </w:r>
      <w:r w:rsidR="00D00E91" w:rsidRPr="00D00E91">
        <w:rPr>
          <w:rFonts w:ascii="Segoe UI Variable Display" w:eastAsia="Times New Roman" w:hAnsi="Segoe UI Variable Display" w:cs="Times New Roman"/>
          <w:color w:val="2A2A2A"/>
          <w:sz w:val="28"/>
          <w:szCs w:val="28"/>
          <w:shd w:val="clear" w:color="auto" w:fill="FAFAFA"/>
          <w:lang w:eastAsia="en-GB"/>
        </w:rPr>
        <w:t>HE GROUP CAN ESTABLISH …</w:t>
      </w:r>
    </w:p>
    <w:p w14:paraId="49CB3D53" w14:textId="77777777" w:rsidR="00D00E91" w:rsidRDefault="00D00E91" w:rsidP="00D00E91">
      <w:pPr>
        <w:spacing w:after="0" w:line="240" w:lineRule="auto"/>
        <w:rPr>
          <w:rFonts w:ascii="Segoe UI Variable Display" w:eastAsia="Times New Roman" w:hAnsi="Segoe UI Variable Display" w:cs="Times New Roman"/>
          <w:color w:val="2A2A2A"/>
          <w:u w:val="single"/>
          <w:shd w:val="clear" w:color="auto" w:fill="FAFAFA"/>
          <w:lang w:eastAsia="en-GB"/>
        </w:rPr>
      </w:pPr>
    </w:p>
    <w:p w14:paraId="7CDF64D1" w14:textId="60AF8D43" w:rsidR="00A17F3F" w:rsidRPr="00A17F3F" w:rsidRDefault="00A17F3F" w:rsidP="00D00E91">
      <w:pPr>
        <w:spacing w:after="0" w:line="240" w:lineRule="auto"/>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Information sessions on medical and related health topics of interest to patients </w:t>
      </w:r>
    </w:p>
    <w:p w14:paraId="212BADEC"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Regular (quarterly) newsletter</w:t>
      </w:r>
    </w:p>
    <w:p w14:paraId="23BC044A"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Help with updating of the </w:t>
      </w:r>
      <w:proofErr w:type="gramStart"/>
      <w:r w:rsidRPr="00A17F3F">
        <w:rPr>
          <w:rFonts w:ascii="Segoe UI Variable Display" w:eastAsia="Times New Roman" w:hAnsi="Segoe UI Variable Display" w:cs="Times New Roman"/>
          <w:color w:val="000000"/>
          <w:lang w:eastAsia="en-GB"/>
        </w:rPr>
        <w:t>Health</w:t>
      </w:r>
      <w:proofErr w:type="gramEnd"/>
      <w:r w:rsidRPr="00A17F3F">
        <w:rPr>
          <w:rFonts w:ascii="Segoe UI Variable Display" w:eastAsia="Times New Roman" w:hAnsi="Segoe UI Variable Display" w:cs="Times New Roman"/>
          <w:color w:val="000000"/>
          <w:lang w:eastAsia="en-GB"/>
        </w:rPr>
        <w:t xml:space="preserve"> Centre website (or even create a site of its own)</w:t>
      </w:r>
    </w:p>
    <w:p w14:paraId="7EFD3E48"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Ways to support patients who request social or practical support</w:t>
      </w:r>
    </w:p>
    <w:p w14:paraId="544B4139"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A point of contact for other patients who would like to contribute to the </w:t>
      </w:r>
      <w:proofErr w:type="gramStart"/>
      <w:r w:rsidRPr="00A17F3F">
        <w:rPr>
          <w:rFonts w:ascii="Segoe UI Variable Display" w:eastAsia="Times New Roman" w:hAnsi="Segoe UI Variable Display" w:cs="Times New Roman"/>
          <w:color w:val="000000"/>
          <w:lang w:eastAsia="en-GB"/>
        </w:rPr>
        <w:t>Health</w:t>
      </w:r>
      <w:proofErr w:type="gramEnd"/>
      <w:r w:rsidRPr="00A17F3F">
        <w:rPr>
          <w:rFonts w:ascii="Segoe UI Variable Display" w:eastAsia="Times New Roman" w:hAnsi="Segoe UI Variable Display" w:cs="Times New Roman"/>
          <w:color w:val="000000"/>
          <w:lang w:eastAsia="en-GB"/>
        </w:rPr>
        <w:t xml:space="preserve"> Centre</w:t>
      </w:r>
    </w:p>
    <w:p w14:paraId="6612054A"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Ways to influence the </w:t>
      </w:r>
      <w:proofErr w:type="gramStart"/>
      <w:r w:rsidRPr="00A17F3F">
        <w:rPr>
          <w:rFonts w:ascii="Segoe UI Variable Display" w:eastAsia="Times New Roman" w:hAnsi="Segoe UI Variable Display" w:cs="Times New Roman"/>
          <w:color w:val="000000"/>
          <w:lang w:eastAsia="en-GB"/>
        </w:rPr>
        <w:t>Health</w:t>
      </w:r>
      <w:proofErr w:type="gramEnd"/>
      <w:r w:rsidRPr="00A17F3F">
        <w:rPr>
          <w:rFonts w:ascii="Segoe UI Variable Display" w:eastAsia="Times New Roman" w:hAnsi="Segoe UI Variable Display" w:cs="Times New Roman"/>
          <w:color w:val="000000"/>
          <w:lang w:eastAsia="en-GB"/>
        </w:rPr>
        <w:t xml:space="preserve"> Centre - or the wider NHS - to improve commissioning</w:t>
      </w:r>
    </w:p>
    <w:p w14:paraId="5C61E310"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Fundraising to improve the services provided by the Practice</w:t>
      </w:r>
    </w:p>
    <w:p w14:paraId="3250CE54"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Practical help for Health Centre events - </w:t>
      </w:r>
      <w:proofErr w:type="spellStart"/>
      <w:r w:rsidRPr="00A17F3F">
        <w:rPr>
          <w:rFonts w:ascii="Segoe UI Variable Display" w:eastAsia="Times New Roman" w:hAnsi="Segoe UI Variable Display" w:cs="Times New Roman"/>
          <w:color w:val="000000"/>
          <w:lang w:eastAsia="en-GB"/>
        </w:rPr>
        <w:t>eg</w:t>
      </w:r>
      <w:proofErr w:type="spellEnd"/>
      <w:r w:rsidRPr="00A17F3F">
        <w:rPr>
          <w:rFonts w:ascii="Segoe UI Variable Display" w:eastAsia="Times New Roman" w:hAnsi="Segoe UI Variable Display" w:cs="Times New Roman"/>
          <w:color w:val="000000"/>
          <w:lang w:eastAsia="en-GB"/>
        </w:rPr>
        <w:t>: flu clinics, offer handouts and support on special days (National 'No Smoking Day'), etc.</w:t>
      </w:r>
    </w:p>
    <w:p w14:paraId="61084D79"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Ways to improve the </w:t>
      </w:r>
      <w:proofErr w:type="gramStart"/>
      <w:r w:rsidRPr="00A17F3F">
        <w:rPr>
          <w:rFonts w:ascii="Segoe UI Variable Display" w:eastAsia="Times New Roman" w:hAnsi="Segoe UI Variable Display" w:cs="Times New Roman"/>
          <w:color w:val="000000"/>
          <w:lang w:eastAsia="en-GB"/>
        </w:rPr>
        <w:t>Health</w:t>
      </w:r>
      <w:proofErr w:type="gramEnd"/>
      <w:r w:rsidRPr="00A17F3F">
        <w:rPr>
          <w:rFonts w:ascii="Segoe UI Variable Display" w:eastAsia="Times New Roman" w:hAnsi="Segoe UI Variable Display" w:cs="Times New Roman"/>
          <w:color w:val="000000"/>
          <w:lang w:eastAsia="en-GB"/>
        </w:rPr>
        <w:t xml:space="preserve"> Centre facilities - </w:t>
      </w:r>
      <w:proofErr w:type="spellStart"/>
      <w:r w:rsidRPr="00A17F3F">
        <w:rPr>
          <w:rFonts w:ascii="Segoe UI Variable Display" w:eastAsia="Times New Roman" w:hAnsi="Segoe UI Variable Display" w:cs="Times New Roman"/>
          <w:color w:val="000000"/>
          <w:lang w:eastAsia="en-GB"/>
        </w:rPr>
        <w:t>eg</w:t>
      </w:r>
      <w:proofErr w:type="spellEnd"/>
      <w:r w:rsidRPr="00A17F3F">
        <w:rPr>
          <w:rFonts w:ascii="Segoe UI Variable Display" w:eastAsia="Times New Roman" w:hAnsi="Segoe UI Variable Display" w:cs="Times New Roman"/>
          <w:color w:val="000000"/>
          <w:lang w:eastAsia="en-GB"/>
        </w:rPr>
        <w:t>: new children's area, maintaining plants</w:t>
      </w:r>
    </w:p>
    <w:p w14:paraId="1690F673"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 xml:space="preserve">Designs of new services and initiatives - </w:t>
      </w:r>
      <w:proofErr w:type="spellStart"/>
      <w:r w:rsidRPr="00A17F3F">
        <w:rPr>
          <w:rFonts w:ascii="Segoe UI Variable Display" w:eastAsia="Times New Roman" w:hAnsi="Segoe UI Variable Display" w:cs="Times New Roman"/>
          <w:color w:val="000000"/>
          <w:lang w:eastAsia="en-GB"/>
        </w:rPr>
        <w:t>eg</w:t>
      </w:r>
      <w:proofErr w:type="spellEnd"/>
      <w:r w:rsidRPr="00A17F3F">
        <w:rPr>
          <w:rFonts w:ascii="Segoe UI Variable Display" w:eastAsia="Times New Roman" w:hAnsi="Segoe UI Variable Display" w:cs="Times New Roman"/>
          <w:color w:val="000000"/>
          <w:lang w:eastAsia="en-GB"/>
        </w:rPr>
        <w:t>: extending opening hours</w:t>
      </w:r>
    </w:p>
    <w:p w14:paraId="524B44EF" w14:textId="77777777" w:rsidR="00A17F3F" w:rsidRPr="00A17F3F" w:rsidRDefault="00A17F3F" w:rsidP="00D00E91">
      <w:pPr>
        <w:numPr>
          <w:ilvl w:val="0"/>
          <w:numId w:val="2"/>
        </w:numPr>
        <w:shd w:val="clear" w:color="auto" w:fill="FAFAFA"/>
        <w:spacing w:before="45" w:after="150" w:line="240" w:lineRule="auto"/>
        <w:jc w:val="both"/>
        <w:rPr>
          <w:rFonts w:ascii="Segoe UI Variable Display" w:eastAsia="Times New Roman" w:hAnsi="Segoe UI Variable Display" w:cs="Times New Roman"/>
          <w:color w:val="000000"/>
          <w:sz w:val="21"/>
          <w:szCs w:val="21"/>
          <w:lang w:eastAsia="en-GB"/>
        </w:rPr>
      </w:pPr>
      <w:r w:rsidRPr="00A17F3F">
        <w:rPr>
          <w:rFonts w:ascii="Segoe UI Variable Display" w:eastAsia="Times New Roman" w:hAnsi="Segoe UI Variable Display" w:cs="Times New Roman"/>
          <w:color w:val="000000"/>
          <w:lang w:eastAsia="en-GB"/>
        </w:rPr>
        <w:t>Health Fairs</w:t>
      </w:r>
    </w:p>
    <w:p w14:paraId="69EDC8F7" w14:textId="77777777" w:rsidR="00A17F3F" w:rsidRPr="00A17F3F" w:rsidRDefault="00A17F3F" w:rsidP="00A17F3F">
      <w:pPr>
        <w:spacing w:after="0" w:line="240" w:lineRule="auto"/>
        <w:rPr>
          <w:rFonts w:ascii="Segoe UI Variable Display" w:hAnsi="Segoe UI Variable Display"/>
        </w:rPr>
      </w:pPr>
    </w:p>
    <w:sectPr w:rsidR="00A17F3F" w:rsidRPr="00A17F3F" w:rsidSect="00092E15">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A45AA" w14:textId="77777777" w:rsidR="00DC005B" w:rsidRDefault="00DC005B" w:rsidP="009E17E6">
      <w:pPr>
        <w:spacing w:after="0" w:line="240" w:lineRule="auto"/>
      </w:pPr>
      <w:r>
        <w:separator/>
      </w:r>
    </w:p>
  </w:endnote>
  <w:endnote w:type="continuationSeparator" w:id="0">
    <w:p w14:paraId="1613C5A0" w14:textId="77777777" w:rsidR="00DC005B" w:rsidRDefault="00DC005B" w:rsidP="009E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Variable Display">
    <w:panose1 w:val="00000000000000000000"/>
    <w:charset w:val="00"/>
    <w:family w:val="auto"/>
    <w:pitch w:val="variable"/>
    <w:sig w:usb0="A00002FF" w:usb1="0000000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7959" w14:textId="77777777" w:rsidR="009E17E6" w:rsidRDefault="009E1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66977"/>
      <w:docPartObj>
        <w:docPartGallery w:val="Page Numbers (Bottom of Page)"/>
        <w:docPartUnique/>
      </w:docPartObj>
    </w:sdtPr>
    <w:sdtEndPr>
      <w:rPr>
        <w:color w:val="7F7F7F" w:themeColor="background1" w:themeShade="7F"/>
        <w:spacing w:val="60"/>
      </w:rPr>
    </w:sdtEndPr>
    <w:sdtContent>
      <w:p w14:paraId="03859D3F" w14:textId="4501D4F8" w:rsidR="009E17E6" w:rsidRDefault="009E17E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A24DA8C" w14:textId="77777777" w:rsidR="009E17E6" w:rsidRDefault="009E17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F92F5" w14:textId="77777777" w:rsidR="009E17E6" w:rsidRDefault="009E1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1BB0" w14:textId="77777777" w:rsidR="00DC005B" w:rsidRDefault="00DC005B" w:rsidP="009E17E6">
      <w:pPr>
        <w:spacing w:after="0" w:line="240" w:lineRule="auto"/>
      </w:pPr>
      <w:r>
        <w:separator/>
      </w:r>
    </w:p>
  </w:footnote>
  <w:footnote w:type="continuationSeparator" w:id="0">
    <w:p w14:paraId="4E41C905" w14:textId="77777777" w:rsidR="00DC005B" w:rsidRDefault="00DC005B" w:rsidP="009E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2F46" w14:textId="77777777" w:rsidR="009E17E6" w:rsidRDefault="009E1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DFDA0" w14:textId="77777777" w:rsidR="009E17E6" w:rsidRDefault="009E17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B914B" w14:textId="77777777" w:rsidR="009E17E6" w:rsidRDefault="009E1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C57B5"/>
    <w:multiLevelType w:val="multilevel"/>
    <w:tmpl w:val="16669C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166849"/>
    <w:multiLevelType w:val="multilevel"/>
    <w:tmpl w:val="25AC7E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3313951">
    <w:abstractNumId w:val="1"/>
  </w:num>
  <w:num w:numId="2" w16cid:durableId="51264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D7"/>
    <w:rsid w:val="00092E15"/>
    <w:rsid w:val="003B4D69"/>
    <w:rsid w:val="004D37C0"/>
    <w:rsid w:val="00667753"/>
    <w:rsid w:val="006A35D0"/>
    <w:rsid w:val="006E2A55"/>
    <w:rsid w:val="00720B0F"/>
    <w:rsid w:val="009254E9"/>
    <w:rsid w:val="009C25E3"/>
    <w:rsid w:val="009E17E6"/>
    <w:rsid w:val="00A17F3F"/>
    <w:rsid w:val="00C51DD7"/>
    <w:rsid w:val="00C92193"/>
    <w:rsid w:val="00D00E91"/>
    <w:rsid w:val="00DC005B"/>
    <w:rsid w:val="00E9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7225"/>
  <w15:chartTrackingRefBased/>
  <w15:docId w15:val="{A8619B3E-2B4C-45FF-8592-D0537ECE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Historic" w:eastAsiaTheme="minorHAnsi" w:hAnsi="Segoe UI Historic" w:cs="Segoe UI Historic"/>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1DD7"/>
    <w:rPr>
      <w:b/>
      <w:bCs/>
    </w:rPr>
  </w:style>
  <w:style w:type="character" w:styleId="Hyperlink">
    <w:name w:val="Hyperlink"/>
    <w:basedOn w:val="DefaultParagraphFont"/>
    <w:uiPriority w:val="99"/>
    <w:semiHidden/>
    <w:unhideWhenUsed/>
    <w:rsid w:val="00C51DD7"/>
    <w:rPr>
      <w:color w:val="0000FF"/>
      <w:u w:val="single"/>
    </w:rPr>
  </w:style>
  <w:style w:type="paragraph" w:styleId="Header">
    <w:name w:val="header"/>
    <w:basedOn w:val="Normal"/>
    <w:link w:val="HeaderChar"/>
    <w:uiPriority w:val="99"/>
    <w:unhideWhenUsed/>
    <w:rsid w:val="009E1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7E6"/>
  </w:style>
  <w:style w:type="paragraph" w:styleId="Footer">
    <w:name w:val="footer"/>
    <w:basedOn w:val="Normal"/>
    <w:link w:val="FooterChar"/>
    <w:uiPriority w:val="99"/>
    <w:unhideWhenUsed/>
    <w:rsid w:val="009E1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761831">
      <w:bodyDiv w:val="1"/>
      <w:marLeft w:val="0"/>
      <w:marRight w:val="0"/>
      <w:marTop w:val="0"/>
      <w:marBottom w:val="0"/>
      <w:divBdr>
        <w:top w:val="none" w:sz="0" w:space="0" w:color="auto"/>
        <w:left w:val="none" w:sz="0" w:space="0" w:color="auto"/>
        <w:bottom w:val="none" w:sz="0" w:space="0" w:color="auto"/>
        <w:right w:val="none" w:sz="0" w:space="0" w:color="auto"/>
      </w:divBdr>
    </w:div>
    <w:div w:id="180769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buryhealthcentre-ppg.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HCG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eebly-link/105487189178320920" TargetMode="External"/><Relationship Id="rId4" Type="http://schemas.openxmlformats.org/officeDocument/2006/relationships/webSettings" Target="webSettings.xml"/><Relationship Id="rId9" Type="http://schemas.openxmlformats.org/officeDocument/2006/relationships/hyperlink" Target="http://weebly-link/76488488534117040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3</cp:revision>
  <cp:lastPrinted>2022-05-04T10:00:00Z</cp:lastPrinted>
  <dcterms:created xsi:type="dcterms:W3CDTF">2022-05-04T09:54:00Z</dcterms:created>
  <dcterms:modified xsi:type="dcterms:W3CDTF">2022-05-04T10:00:00Z</dcterms:modified>
</cp:coreProperties>
</file>