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8E85" w14:textId="77777777" w:rsidR="009C25E3" w:rsidRDefault="009A22CB" w:rsidP="009A22CB">
      <w:pPr>
        <w:pBdr>
          <w:top w:val="single" w:sz="12" w:space="1" w:color="A2C4BB"/>
          <w:left w:val="single" w:sz="12" w:space="4" w:color="A2C4BB"/>
          <w:bottom w:val="single" w:sz="12" w:space="1" w:color="A2C4BB"/>
          <w:right w:val="single" w:sz="12" w:space="4" w:color="A2C4BB"/>
        </w:pBdr>
      </w:pPr>
      <w:r w:rsidRPr="009A22CB">
        <w:rPr>
          <w:noProof/>
        </w:rPr>
        <w:drawing>
          <wp:inline distT="0" distB="0" distL="0" distR="0" wp14:anchorId="5468626D" wp14:editId="4394C790">
            <wp:extent cx="5760085" cy="1143000"/>
            <wp:effectExtent l="0" t="0" r="0" b="0"/>
            <wp:docPr id="32333551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35513" name="Picture 3" descr="A picture containing text,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60085" cy="1143000"/>
                    </a:xfrm>
                    <a:prstGeom prst="rect">
                      <a:avLst/>
                    </a:prstGeom>
                  </pic:spPr>
                </pic:pic>
              </a:graphicData>
            </a:graphic>
          </wp:inline>
        </w:drawing>
      </w:r>
    </w:p>
    <w:p w14:paraId="75373611" w14:textId="77777777" w:rsidR="009A22CB" w:rsidRDefault="009A22CB"/>
    <w:p w14:paraId="62221B64" w14:textId="77777777" w:rsidR="009A22CB" w:rsidRPr="009A22CB" w:rsidRDefault="009A22CB" w:rsidP="00A107C4">
      <w:pPr>
        <w:pBdr>
          <w:top w:val="single" w:sz="12" w:space="1" w:color="A2C4BB"/>
          <w:bottom w:val="single" w:sz="12" w:space="1" w:color="A2C4BB"/>
        </w:pBdr>
        <w:shd w:val="clear" w:color="auto" w:fill="F2F2F2" w:themeFill="background1" w:themeFillShade="F2"/>
        <w:spacing w:line="240" w:lineRule="auto"/>
        <w:jc w:val="center"/>
        <w:rPr>
          <w:sz w:val="36"/>
          <w:szCs w:val="36"/>
        </w:rPr>
      </w:pPr>
      <w:r w:rsidRPr="009A22CB">
        <w:rPr>
          <w:sz w:val="36"/>
          <w:szCs w:val="36"/>
        </w:rPr>
        <w:t>SUNBURY HEALTH CENTRE</w:t>
      </w:r>
    </w:p>
    <w:p w14:paraId="5181B6D9" w14:textId="77777777" w:rsidR="009A22CB" w:rsidRPr="009A22CB" w:rsidRDefault="009A22CB" w:rsidP="00A107C4">
      <w:pPr>
        <w:pBdr>
          <w:top w:val="single" w:sz="12" w:space="1" w:color="A2C4BB"/>
          <w:bottom w:val="single" w:sz="12" w:space="1" w:color="A2C4BB"/>
        </w:pBdr>
        <w:shd w:val="clear" w:color="auto" w:fill="F2F2F2" w:themeFill="background1" w:themeFillShade="F2"/>
        <w:spacing w:line="240" w:lineRule="auto"/>
        <w:jc w:val="center"/>
        <w:rPr>
          <w:sz w:val="36"/>
          <w:szCs w:val="36"/>
        </w:rPr>
      </w:pPr>
      <w:r w:rsidRPr="009A22CB">
        <w:rPr>
          <w:sz w:val="36"/>
          <w:szCs w:val="36"/>
        </w:rPr>
        <w:t>PATIENT SURVEY 2023</w:t>
      </w:r>
    </w:p>
    <w:p w14:paraId="785095C5" w14:textId="77777777" w:rsidR="009A22CB" w:rsidRDefault="009A22CB"/>
    <w:p w14:paraId="468E98D5" w14:textId="77777777" w:rsidR="009A22CB" w:rsidRDefault="009A22CB" w:rsidP="009A22CB">
      <w:pPr>
        <w:jc w:val="both"/>
        <w:rPr>
          <w:rFonts w:ascii="Segoe UI Variable Display Semil" w:hAnsi="Segoe UI Variable Display Semil"/>
        </w:rPr>
      </w:pPr>
      <w:r w:rsidRPr="009A22CB">
        <w:rPr>
          <w:rFonts w:ascii="Segoe UI Variable Display Semil" w:hAnsi="Segoe UI Variable Display Semil"/>
        </w:rPr>
        <w:t>Pre the Covid-19 Pandemic, the Patient Participation Group (PPG) and the Health Centre ran an Annual Patient Survey with the objective of gathering the views of patients about the Health Centre services, and to act on patient feedback.</w:t>
      </w:r>
    </w:p>
    <w:p w14:paraId="6789FD5E" w14:textId="77777777" w:rsidR="009A22CB" w:rsidRDefault="009A22CB" w:rsidP="009A22CB">
      <w:pPr>
        <w:jc w:val="both"/>
        <w:rPr>
          <w:rFonts w:ascii="Segoe UI Variable Display Semil" w:hAnsi="Segoe UI Variable Display Semil"/>
        </w:rPr>
      </w:pPr>
      <w:r>
        <w:rPr>
          <w:rFonts w:ascii="Segoe UI Variable Display Semil" w:hAnsi="Segoe UI Variable Display Semil"/>
        </w:rPr>
        <w:t xml:space="preserve">Now that services have reverted to pre-dominantly face-to-face appointments for the clinical team (comprising GPs, Paramedics, Advanced Nurse </w:t>
      </w:r>
      <w:r w:rsidR="009E1E37">
        <w:rPr>
          <w:rFonts w:ascii="Segoe UI Variable Display Semil" w:hAnsi="Segoe UI Variable Display Semil"/>
        </w:rPr>
        <w:t>Practitioners,</w:t>
      </w:r>
      <w:r>
        <w:rPr>
          <w:rFonts w:ascii="Segoe UI Variable Display Semil" w:hAnsi="Segoe UI Variable Display Semil"/>
        </w:rPr>
        <w:t xml:space="preserve"> and the Practice Nursing Team) and other services, such as minor surgery and ear microsuction have recommenced, the 2023 Patient Survey is due to launch in May 2023.</w:t>
      </w:r>
    </w:p>
    <w:p w14:paraId="33C9DEC2" w14:textId="77777777" w:rsidR="009A22CB" w:rsidRDefault="009A22CB" w:rsidP="009A22CB">
      <w:pPr>
        <w:jc w:val="both"/>
        <w:rPr>
          <w:rFonts w:ascii="Segoe UI Variable Display Semil" w:hAnsi="Segoe UI Variable Display Semil"/>
        </w:rPr>
      </w:pPr>
      <w:r>
        <w:rPr>
          <w:rFonts w:ascii="Segoe UI Variable Display Semil" w:hAnsi="Segoe UI Variable Display Semil"/>
        </w:rPr>
        <w:t>This Patient Survey has been designed by the Patient Participation Group (PPG) - a small group of Health Centre patients who act in a voluntary capacity to represent the patient population</w:t>
      </w:r>
      <w:r w:rsidR="009E1E37">
        <w:rPr>
          <w:rFonts w:ascii="Segoe UI Variable Display Semil" w:hAnsi="Segoe UI Variable Display Semil"/>
        </w:rPr>
        <w:t xml:space="preserve"> working in partnership with Sunbury Health Centre, to help improve patient services.</w:t>
      </w:r>
    </w:p>
    <w:p w14:paraId="6273899F" w14:textId="77777777" w:rsidR="009E1E37" w:rsidRDefault="009E1E37" w:rsidP="009A22CB">
      <w:pPr>
        <w:jc w:val="both"/>
        <w:rPr>
          <w:rFonts w:ascii="Segoe UI Variable Display Semil" w:hAnsi="Segoe UI Variable Display Semil"/>
        </w:rPr>
      </w:pPr>
      <w:r w:rsidRPr="009E1E37">
        <w:rPr>
          <w:rFonts w:ascii="Segoe UI Variable Display Semil" w:hAnsi="Segoe UI Variable Display Semil"/>
          <w:i/>
          <w:iCs/>
          <w:u w:val="single"/>
        </w:rPr>
        <w:t>It is an anonymous survey</w:t>
      </w:r>
      <w:r>
        <w:rPr>
          <w:rFonts w:ascii="Segoe UI Variable Display Semil" w:hAnsi="Segoe UI Variable Display Semil"/>
        </w:rPr>
        <w:t>, with completed forms and responses being analysed by members of the PPG and a Report submitted to the Practice.  Subsequently, having been considered by the Partners and the Practice Management Team, and discussed with the PPG, an Action Plan is produced to inform improvements to services and the Practice environment.</w:t>
      </w:r>
    </w:p>
    <w:p w14:paraId="05738E1A" w14:textId="77777777" w:rsidR="009E1E37" w:rsidRDefault="009E1E37" w:rsidP="009A22CB">
      <w:pPr>
        <w:jc w:val="both"/>
        <w:rPr>
          <w:rFonts w:ascii="Segoe UI Variable Display Semil" w:hAnsi="Segoe UI Variable Display Semil"/>
        </w:rPr>
      </w:pPr>
    </w:p>
    <w:p w14:paraId="3D1F4028" w14:textId="77777777" w:rsidR="009E1E37" w:rsidRDefault="009E1E37" w:rsidP="009E1E37">
      <w:pPr>
        <w:pBdr>
          <w:bottom w:val="single" w:sz="12" w:space="1" w:color="A2C4BB"/>
        </w:pBdr>
        <w:jc w:val="both"/>
        <w:rPr>
          <w:rFonts w:ascii="Segoe UI Variable Display Semil" w:hAnsi="Segoe UI Variable Display Semil"/>
        </w:rPr>
      </w:pPr>
      <w:r>
        <w:rPr>
          <w:rFonts w:ascii="Segoe UI Variable Display Semil" w:hAnsi="Segoe UI Variable Display Semil"/>
        </w:rPr>
        <w:t>WILL I BE ABLE TO SEE THE RESULTS?</w:t>
      </w:r>
    </w:p>
    <w:p w14:paraId="72ED07A9" w14:textId="77777777" w:rsidR="009E1E37" w:rsidRDefault="009E1E37" w:rsidP="009A22CB">
      <w:pPr>
        <w:jc w:val="both"/>
        <w:rPr>
          <w:rFonts w:ascii="Segoe UI Variable Display Semil" w:hAnsi="Segoe UI Variable Display Semil"/>
        </w:rPr>
      </w:pPr>
      <w:r>
        <w:rPr>
          <w:rFonts w:ascii="Segoe UI Variable Display Semil" w:hAnsi="Segoe UI Variable Display Semil"/>
        </w:rPr>
        <w:t>Results of the survey and the Action Plan are expected to be available in the Autumn and It will be published on the Practice and PPG websites, and in a follow-up article in this publication.</w:t>
      </w:r>
    </w:p>
    <w:p w14:paraId="0A4BC307" w14:textId="77777777" w:rsidR="009E1E37" w:rsidRDefault="009E1E37" w:rsidP="009A22CB">
      <w:pPr>
        <w:jc w:val="both"/>
        <w:rPr>
          <w:rFonts w:ascii="Segoe UI Variable Display Semil" w:hAnsi="Segoe UI Variable Display Semil"/>
        </w:rPr>
      </w:pPr>
    </w:p>
    <w:p w14:paraId="178594EC" w14:textId="77777777" w:rsidR="009E1E37" w:rsidRDefault="009E1E37" w:rsidP="009E1E37">
      <w:pPr>
        <w:pBdr>
          <w:bottom w:val="single" w:sz="12" w:space="1" w:color="A2C4BB"/>
        </w:pBdr>
        <w:jc w:val="both"/>
        <w:rPr>
          <w:rFonts w:ascii="Segoe UI Variable Display Semil" w:hAnsi="Segoe UI Variable Display Semil"/>
        </w:rPr>
      </w:pPr>
      <w:r>
        <w:rPr>
          <w:rFonts w:ascii="Segoe UI Variable Display Semil" w:hAnsi="Segoe UI Variable Display Semil"/>
        </w:rPr>
        <w:t>HOW CAN I TAKE PART?</w:t>
      </w:r>
    </w:p>
    <w:p w14:paraId="7AAEF01B" w14:textId="77777777" w:rsidR="009E1E37" w:rsidRDefault="009E1E37" w:rsidP="009E1E37">
      <w:pPr>
        <w:spacing w:after="0" w:line="240" w:lineRule="auto"/>
        <w:jc w:val="both"/>
        <w:rPr>
          <w:rFonts w:ascii="Segoe UI Variable Display Semil" w:hAnsi="Segoe UI Variable Display Semil"/>
        </w:rPr>
      </w:pPr>
      <w:r>
        <w:rPr>
          <w:rFonts w:ascii="Segoe UI Variable Display Semil" w:hAnsi="Segoe UI Variable Display Semil"/>
        </w:rPr>
        <w:t>You can complete the Survey online by scanning the QR code, or via the Practice website:</w:t>
      </w:r>
    </w:p>
    <w:p w14:paraId="243E3BDD" w14:textId="77777777" w:rsidR="009E1E37" w:rsidRDefault="00000000" w:rsidP="009E1E37">
      <w:pPr>
        <w:spacing w:after="0" w:line="240" w:lineRule="auto"/>
        <w:jc w:val="both"/>
        <w:rPr>
          <w:rFonts w:ascii="Segoe UI Variable Display Semil" w:hAnsi="Segoe UI Variable Display Semil"/>
        </w:rPr>
      </w:pPr>
      <w:hyperlink r:id="rId5" w:history="1">
        <w:r w:rsidR="009E1E37" w:rsidRPr="00992857">
          <w:rPr>
            <w:rStyle w:val="Hyperlink"/>
            <w:rFonts w:ascii="Segoe UI Variable Display Semil" w:hAnsi="Segoe UI Variable Display Semil"/>
          </w:rPr>
          <w:t>www.sunburyhealthcentre.co.uk</w:t>
        </w:r>
      </w:hyperlink>
      <w:r w:rsidR="009E1E37">
        <w:rPr>
          <w:rFonts w:ascii="Segoe UI Variable Display Semil" w:hAnsi="Segoe UI Variable Display Semil"/>
        </w:rPr>
        <w:t>.  Or you can complete a paper copy and hand it into the Practice.</w:t>
      </w:r>
    </w:p>
    <w:p w14:paraId="028B5119" w14:textId="77777777" w:rsidR="009E1E37" w:rsidRDefault="009E1E37" w:rsidP="009E1E37">
      <w:pPr>
        <w:spacing w:after="0" w:line="240" w:lineRule="auto"/>
        <w:jc w:val="both"/>
        <w:rPr>
          <w:rFonts w:ascii="Segoe UI Variable Display Semil" w:hAnsi="Segoe UI Variable Display Semil"/>
        </w:rPr>
      </w:pPr>
    </w:p>
    <w:p w14:paraId="35B2EE52" w14:textId="77777777" w:rsidR="009E1E37" w:rsidRPr="009E1E37" w:rsidRDefault="009E1E37" w:rsidP="009E1E37">
      <w:pPr>
        <w:spacing w:after="0" w:line="240" w:lineRule="auto"/>
        <w:jc w:val="both"/>
        <w:rPr>
          <w:rFonts w:ascii="Segoe UI Variable Display Semil" w:hAnsi="Segoe UI Variable Display Semil"/>
          <w:i/>
          <w:iCs/>
          <w:u w:val="single"/>
        </w:rPr>
      </w:pPr>
      <w:r w:rsidRPr="009E1E37">
        <w:rPr>
          <w:rFonts w:ascii="Segoe UI Variable Display Semil" w:hAnsi="Segoe UI Variable Display Semil"/>
          <w:i/>
          <w:iCs/>
          <w:u w:val="single"/>
        </w:rPr>
        <w:lastRenderedPageBreak/>
        <w:t>It should take no more than 10 minutes to complete.</w:t>
      </w:r>
    </w:p>
    <w:p w14:paraId="2C6D8926" w14:textId="77777777" w:rsidR="009E1E37" w:rsidRPr="009A22CB" w:rsidRDefault="009E1E37" w:rsidP="009E1E37">
      <w:pPr>
        <w:spacing w:after="0" w:line="240" w:lineRule="auto"/>
        <w:jc w:val="both"/>
        <w:rPr>
          <w:rFonts w:ascii="Segoe UI Variable Display Semil" w:hAnsi="Segoe UI Variable Display Semil"/>
        </w:rPr>
      </w:pPr>
    </w:p>
    <w:p w14:paraId="01333A9E" w14:textId="77777777" w:rsidR="009A22CB" w:rsidRDefault="009E1E37" w:rsidP="009A22CB">
      <w:pPr>
        <w:jc w:val="both"/>
        <w:rPr>
          <w:rFonts w:ascii="Segoe UI Variable Display Semil" w:hAnsi="Segoe UI Variable Display Semil"/>
        </w:rPr>
      </w:pPr>
      <w:r w:rsidRPr="009E1E37">
        <w:rPr>
          <w:rFonts w:ascii="Segoe UI Variable Display Semil" w:hAnsi="Segoe UI Variable Display Semil"/>
        </w:rPr>
        <w:t xml:space="preserve">If you are able </w:t>
      </w:r>
      <w:r>
        <w:rPr>
          <w:rFonts w:ascii="Segoe UI Variable Display Semil" w:hAnsi="Segoe UI Variable Display Semil"/>
        </w:rPr>
        <w:t>to take part when completing it, please consider your recent experience/s of interacting with Sunbury Health Centre.</w:t>
      </w:r>
    </w:p>
    <w:p w14:paraId="255C81A3" w14:textId="77777777" w:rsidR="009E1E37" w:rsidRPr="009E1E37" w:rsidRDefault="009E1E37" w:rsidP="009A22CB">
      <w:pPr>
        <w:jc w:val="both"/>
        <w:rPr>
          <w:rFonts w:ascii="Segoe UI Variable Display Semil" w:hAnsi="Segoe UI Variable Display Semil"/>
          <w:i/>
          <w:iCs/>
          <w:u w:val="single"/>
        </w:rPr>
      </w:pPr>
      <w:r w:rsidRPr="009E1E37">
        <w:rPr>
          <w:rFonts w:ascii="Segoe UI Variable Display Semil" w:hAnsi="Segoe UI Variable Display Semil"/>
          <w:i/>
          <w:iCs/>
          <w:u w:val="single"/>
        </w:rPr>
        <w:t>The Survey will be available for patient feedback from 09 May until 06 June 2023.</w:t>
      </w:r>
    </w:p>
    <w:p w14:paraId="68E61392" w14:textId="77777777" w:rsidR="009E1E37" w:rsidRDefault="009E1E37" w:rsidP="009A22CB">
      <w:pPr>
        <w:jc w:val="both"/>
        <w:rPr>
          <w:rFonts w:ascii="Segoe UI Variable Display Semil" w:hAnsi="Segoe UI Variable Display Semil"/>
        </w:rPr>
      </w:pPr>
      <w:r>
        <w:rPr>
          <w:rFonts w:ascii="Segoe UI Variable Display Semil" w:hAnsi="Segoe UI Variable Display Semil"/>
        </w:rPr>
        <w:t xml:space="preserve">Sunbury Health Centre has a positive track record of action on patient </w:t>
      </w:r>
      <w:proofErr w:type="gramStart"/>
      <w:r>
        <w:rPr>
          <w:rFonts w:ascii="Segoe UI Variable Display Semil" w:hAnsi="Segoe UI Variable Display Semil"/>
        </w:rPr>
        <w:t>feedback</w:t>
      </w:r>
      <w:proofErr w:type="gramEnd"/>
      <w:r>
        <w:rPr>
          <w:rFonts w:ascii="Segoe UI Variable Display Semil" w:hAnsi="Segoe UI Variable Display Semil"/>
        </w:rPr>
        <w:t xml:space="preserve"> and you are encouraged to take part.</w:t>
      </w:r>
    </w:p>
    <w:p w14:paraId="5D89A6B6" w14:textId="77777777" w:rsidR="009E1E37" w:rsidRDefault="009E1E37" w:rsidP="009A22CB">
      <w:pPr>
        <w:jc w:val="both"/>
        <w:rPr>
          <w:rFonts w:ascii="Segoe UI Variable Display Semil" w:hAnsi="Segoe UI Variable Display Semil"/>
        </w:rPr>
      </w:pPr>
    </w:p>
    <w:p w14:paraId="04CD6E09" w14:textId="2863314D" w:rsidR="009A22CB" w:rsidRDefault="009A22CB" w:rsidP="00742612">
      <w:pPr>
        <w:jc w:val="center"/>
      </w:pPr>
    </w:p>
    <w:sectPr w:rsidR="009A22CB" w:rsidSect="009A22CB">
      <w:pgSz w:w="11906" w:h="16838"/>
      <w:pgMar w:top="1135" w:right="991" w:bottom="144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B"/>
    <w:rsid w:val="00031982"/>
    <w:rsid w:val="00092E15"/>
    <w:rsid w:val="003B4D69"/>
    <w:rsid w:val="004635B1"/>
    <w:rsid w:val="004D37C0"/>
    <w:rsid w:val="00667753"/>
    <w:rsid w:val="006A35D0"/>
    <w:rsid w:val="006E2A55"/>
    <w:rsid w:val="00720B0F"/>
    <w:rsid w:val="00742612"/>
    <w:rsid w:val="009254E9"/>
    <w:rsid w:val="009A22CB"/>
    <w:rsid w:val="009C25E3"/>
    <w:rsid w:val="009E1E37"/>
    <w:rsid w:val="00A107C4"/>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0E8B"/>
  <w15:chartTrackingRefBased/>
  <w15:docId w15:val="{8E20AC97-8558-490E-B896-F53E3616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1E37"/>
    <w:rPr>
      <w:color w:val="0563C1" w:themeColor="hyperlink"/>
      <w:u w:val="single"/>
    </w:rPr>
  </w:style>
  <w:style w:type="character" w:styleId="UnresolvedMention">
    <w:name w:val="Unresolved Mention"/>
    <w:basedOn w:val="DefaultParagraphFont"/>
    <w:uiPriority w:val="99"/>
    <w:semiHidden/>
    <w:unhideWhenUsed/>
    <w:rsid w:val="009E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buryhealthcentr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2023-05-03T07:46:00Z</dcterms:created>
  <dcterms:modified xsi:type="dcterms:W3CDTF">2023-05-03T07:46:00Z</dcterms:modified>
</cp:coreProperties>
</file>